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53C5" w14:textId="007CF868" w:rsidR="00E10B6C" w:rsidRDefault="00E10B6C" w:rsidP="00E10B6C">
      <w:pPr>
        <w:pStyle w:val="CRCoverPage"/>
        <w:tabs>
          <w:tab w:val="right" w:pos="9639"/>
        </w:tabs>
        <w:spacing w:after="0"/>
        <w:rPr>
          <w:b/>
          <w:i/>
          <w:noProof/>
          <w:sz w:val="28"/>
        </w:rPr>
      </w:pPr>
      <w:r>
        <w:rPr>
          <w:b/>
          <w:noProof/>
          <w:sz w:val="24"/>
        </w:rPr>
        <w:t>3GPP TSG</w:t>
      </w:r>
      <w:r w:rsidR="00460868">
        <w:rPr>
          <w:b/>
          <w:noProof/>
          <w:sz w:val="24"/>
        </w:rPr>
        <w:t xml:space="preserve"> </w:t>
      </w:r>
      <w:r>
        <w:rPr>
          <w:b/>
          <w:noProof/>
          <w:sz w:val="24"/>
        </w:rPr>
        <w:t xml:space="preserve">SA WG4 </w:t>
      </w:r>
      <w:r w:rsidR="001C032B">
        <w:rPr>
          <w:b/>
          <w:noProof/>
          <w:sz w:val="24"/>
        </w:rPr>
        <w:t xml:space="preserve">RTC SWG </w:t>
      </w:r>
      <w:r>
        <w:rPr>
          <w:b/>
          <w:noProof/>
          <w:sz w:val="24"/>
        </w:rPr>
        <w:t>Meeting</w:t>
      </w:r>
      <w:r>
        <w:rPr>
          <w:b/>
          <w:i/>
          <w:noProof/>
          <w:sz w:val="28"/>
        </w:rPr>
        <w:tab/>
      </w:r>
      <w:r w:rsidR="00AB0AB2" w:rsidRPr="00AB0AB2">
        <w:rPr>
          <w:b/>
          <w:bCs/>
          <w:noProof/>
          <w:color w:val="000000" w:themeColor="text1"/>
          <w:sz w:val="24"/>
        </w:rPr>
        <w:t>S4aR240003</w:t>
      </w:r>
    </w:p>
    <w:p w14:paraId="50BF87C1" w14:textId="676FF86E" w:rsidR="00E10B6C" w:rsidRDefault="001C032B" w:rsidP="001C032B">
      <w:pPr>
        <w:pStyle w:val="CRCoverPage"/>
        <w:tabs>
          <w:tab w:val="right" w:pos="9639"/>
        </w:tabs>
        <w:spacing w:after="0"/>
        <w:rPr>
          <w:b/>
          <w:noProof/>
          <w:sz w:val="24"/>
        </w:rPr>
      </w:pPr>
      <w:r w:rsidRPr="001C032B">
        <w:rPr>
          <w:b/>
          <w:noProof/>
          <w:sz w:val="24"/>
        </w:rPr>
        <w:t>21 February 2024, 16:00-18:00 CET, online</w:t>
      </w:r>
      <w:r>
        <w:rPr>
          <w:b/>
          <w:noProof/>
          <w:sz w:val="24"/>
        </w:rPr>
        <w:t xml:space="preserve">                                 </w:t>
      </w:r>
      <w:r w:rsidR="00360E86">
        <w:rPr>
          <w:b/>
          <w:noProof/>
          <w:sz w:val="24"/>
        </w:rPr>
        <w:t>(revision of S4-240507)</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90D65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60868" w:rsidRPr="00460868">
        <w:rPr>
          <w:rFonts w:ascii="Arial" w:eastAsia="Batang" w:hAnsi="Arial"/>
          <w:b/>
          <w:sz w:val="24"/>
          <w:szCs w:val="24"/>
          <w:lang w:val="en-US" w:eastAsia="zh-CN"/>
        </w:rPr>
        <w:t>Nokia Corporation, Interdigital Communications, Ericsson LM, Vodafone, AT&amp;T, Lenovo, Samsung Electronics CO., LTD, Huawei, China Mobile, ZTE, Qualcomm</w:t>
      </w:r>
      <w:r w:rsidR="005D4269">
        <w:rPr>
          <w:rFonts w:ascii="Arial" w:eastAsia="Batang" w:hAnsi="Arial"/>
          <w:b/>
          <w:sz w:val="24"/>
          <w:szCs w:val="24"/>
          <w:lang w:val="en-US" w:eastAsia="zh-CN"/>
        </w:rPr>
        <w:t xml:space="preserve"> Incorporated</w:t>
      </w:r>
    </w:p>
    <w:p w14:paraId="49D92DA3" w14:textId="06534A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60868" w:rsidRPr="00460868">
        <w:rPr>
          <w:rFonts w:ascii="Arial" w:eastAsia="Batang" w:hAnsi="Arial" w:cs="Arial"/>
          <w:b/>
          <w:bCs/>
          <w:sz w:val="24"/>
          <w:szCs w:val="24"/>
          <w:lang w:val="en-US" w:eastAsia="zh-CN"/>
        </w:rPr>
        <w:t>WID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A0E30A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C032B">
        <w:rPr>
          <w:rFonts w:ascii="Arial" w:eastAsia="Batang" w:hAnsi="Arial"/>
          <w:b/>
          <w:sz w:val="24"/>
          <w:szCs w:val="24"/>
          <w:lang w:val="en-US" w:eastAsia="zh-CN"/>
        </w:rPr>
        <w:t>5.6</w:t>
      </w:r>
      <w:r w:rsidR="00934E20">
        <w:rPr>
          <w:rFonts w:ascii="Arial" w:eastAsia="Batang" w:hAnsi="Arial"/>
          <w:b/>
          <w:sz w:val="24"/>
          <w:szCs w:val="24"/>
          <w:lang w:val="en-US" w:eastAsia="zh-CN"/>
        </w:rPr>
        <w:t xml:space="preserve"> </w:t>
      </w:r>
      <w:r w:rsidR="002B3286">
        <w:rPr>
          <w:rFonts w:ascii="Arial" w:eastAsia="Batang" w:hAnsi="Arial"/>
          <w:b/>
          <w:sz w:val="24"/>
          <w:szCs w:val="24"/>
          <w:lang w:val="en-US" w:eastAsia="zh-CN"/>
        </w:rPr>
        <w:t xml:space="preserve"> </w:t>
      </w:r>
      <w:r w:rsidR="00E27F63">
        <w:rPr>
          <w:rFonts w:ascii="Arial" w:eastAsia="Batang" w:hAnsi="Arial"/>
          <w:b/>
          <w:color w:val="FF0000"/>
          <w:sz w:val="24"/>
          <w:szCs w:val="24"/>
          <w:lang w:val="en-US" w:eastAsia="zh-CN"/>
        </w:rPr>
        <w:t xml:space="preserve">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605F72A"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5G Real-time Transport Protocol Configurations, Phase 2</w:t>
      </w:r>
      <w:r w:rsidRPr="001E489F">
        <w:rPr>
          <w:lang w:eastAsia="ja-JP"/>
        </w:rPr>
        <w:tab/>
      </w:r>
    </w:p>
    <w:p w14:paraId="4520DCE2" w14:textId="710AA242"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460868">
        <w:rPr>
          <w:lang w:val="fr-FR" w:eastAsia="ja-JP"/>
        </w:rPr>
        <w:t>5G_RTP_Ph2</w:t>
      </w:r>
      <w:r w:rsidRPr="001E489F">
        <w:rPr>
          <w:lang w:eastAsia="ja-JP"/>
        </w:rPr>
        <w:tab/>
      </w:r>
    </w:p>
    <w:p w14:paraId="15B1DB90" w14:textId="7DE171F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336F7E8F" w:rsidR="007861B8" w:rsidRDefault="004B3A2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44ABE722" w:rsidR="00460868" w:rsidRPr="00DF4C8B" w:rsidRDefault="00460868" w:rsidP="00460868">
            <w:pPr>
              <w:pStyle w:val="TAL"/>
            </w:pPr>
            <w:proofErr w:type="spellStart"/>
            <w:r>
              <w:rPr>
                <w:rFonts w:eastAsia="Malgun Gothic" w:cs="Arial"/>
                <w:szCs w:val="18"/>
                <w:lang w:eastAsia="ko-KR"/>
              </w:rPr>
              <w:t>iRTCW</w:t>
            </w:r>
            <w:proofErr w:type="spellEnd"/>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D203803" w:rsidR="00460868" w:rsidRPr="00DF4C8B" w:rsidRDefault="00460868" w:rsidP="00460868">
            <w:pPr>
              <w:pStyle w:val="TAL"/>
            </w:pPr>
            <w:r>
              <w:rPr>
                <w:rFonts w:eastAsia="Malgun Gothic" w:cs="Arial"/>
                <w:szCs w:val="18"/>
                <w:lang w:eastAsia="ko-KR"/>
              </w:rPr>
              <w:t>IBACS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191D520E" w:rsidR="00460868" w:rsidRPr="00DF4C8B" w:rsidRDefault="00460868" w:rsidP="00460868">
            <w:pPr>
              <w:pStyle w:val="TAL"/>
            </w:pPr>
            <w:r>
              <w:rPr>
                <w:rFonts w:eastAsia="Malgun Gothic" w:cs="Arial"/>
                <w:szCs w:val="18"/>
                <w:lang w:eastAsia="ko-KR"/>
              </w:rPr>
              <w:t>SR_MSE</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04389074" w:rsidR="00460868" w:rsidRPr="00DF4C8B" w:rsidRDefault="00460868" w:rsidP="00460868">
            <w:pPr>
              <w:pStyle w:val="TAL"/>
            </w:pPr>
            <w:proofErr w:type="spellStart"/>
            <w:r>
              <w:rPr>
                <w:rFonts w:eastAsia="Malgun Gothic" w:cs="Arial"/>
                <w:szCs w:val="18"/>
                <w:lang w:eastAsia="ko-KR"/>
              </w:rPr>
              <w:t>FS_SmarTAR</w:t>
            </w:r>
            <w:proofErr w:type="spellEnd"/>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ins w:id="0" w:author="Razvan Andrei Stoica" w:date="2024-02-02T13:49:00Z"/>
        </w:trPr>
        <w:tc>
          <w:tcPr>
            <w:tcW w:w="1101" w:type="dxa"/>
          </w:tcPr>
          <w:p w14:paraId="04E8F45A" w14:textId="59DA5092" w:rsidR="0095754D" w:rsidRDefault="0095754D" w:rsidP="00460868">
            <w:pPr>
              <w:pStyle w:val="TAL"/>
              <w:rPr>
                <w:ins w:id="1" w:author="Razvan Andrei Stoica" w:date="2024-02-02T13:49:00Z"/>
                <w:rFonts w:cs="Arial"/>
                <w:color w:val="333333"/>
                <w:szCs w:val="18"/>
                <w:shd w:val="clear" w:color="auto" w:fill="FFFFFF"/>
              </w:rPr>
            </w:pPr>
            <w:ins w:id="2" w:author="Razvan Andrei Stoica" w:date="2024-02-02T13:50:00Z">
              <w:r w:rsidRPr="0095754D">
                <w:rPr>
                  <w:rFonts w:cs="Arial"/>
                  <w:color w:val="333333"/>
                  <w:szCs w:val="18"/>
                  <w:shd w:val="clear" w:color="auto" w:fill="FFFFFF"/>
                </w:rPr>
                <w:t>1010032</w:t>
              </w:r>
            </w:ins>
          </w:p>
        </w:tc>
        <w:tc>
          <w:tcPr>
            <w:tcW w:w="3326" w:type="dxa"/>
          </w:tcPr>
          <w:p w14:paraId="77F2E494" w14:textId="2CB76478" w:rsidR="0095754D" w:rsidRPr="005D4269" w:rsidRDefault="0095754D" w:rsidP="00460868">
            <w:pPr>
              <w:pStyle w:val="TAL"/>
              <w:rPr>
                <w:ins w:id="3" w:author="Razvan Andrei Stoica" w:date="2024-02-02T13:49:00Z"/>
                <w:rFonts w:eastAsia="Malgun Gothic" w:cs="Arial"/>
                <w:szCs w:val="18"/>
                <w:lang w:eastAsia="ko-KR"/>
              </w:rPr>
            </w:pPr>
            <w:ins w:id="4" w:author="Razvan Andrei Stoica" w:date="2024-02-02T13:50:00Z">
              <w:r w:rsidRPr="0095754D">
                <w:rPr>
                  <w:rFonts w:eastAsia="Malgun Gothic" w:cs="Arial"/>
                  <w:szCs w:val="18"/>
                  <w:lang w:eastAsia="ko-KR"/>
                </w:rPr>
                <w:t>Study on Extended Reality and Media service (XRM) Phase 2</w:t>
              </w:r>
            </w:ins>
          </w:p>
        </w:tc>
        <w:tc>
          <w:tcPr>
            <w:tcW w:w="5099" w:type="dxa"/>
          </w:tcPr>
          <w:p w14:paraId="3C37F156" w14:textId="24EA0EC5" w:rsidR="0095754D" w:rsidRDefault="0095754D" w:rsidP="00460868">
            <w:pPr>
              <w:pStyle w:val="Guidance"/>
              <w:rPr>
                <w:ins w:id="5" w:author="Razvan Andrei Stoica" w:date="2024-02-02T13:49:00Z"/>
                <w:rFonts w:ascii="Arial" w:eastAsia="Arial" w:hAnsi="Arial" w:cs="Arial"/>
                <w:sz w:val="18"/>
                <w:szCs w:val="18"/>
              </w:rPr>
            </w:pPr>
            <w:ins w:id="6" w:author="Razvan Andrei Stoica" w:date="2024-02-02T13:51:00Z">
              <w:r>
                <w:rPr>
                  <w:rFonts w:ascii="Arial" w:eastAsia="Arial" w:hAnsi="Arial" w:cs="Arial"/>
                  <w:sz w:val="18"/>
                  <w:szCs w:val="18"/>
                </w:rPr>
                <w:t>Cross-layer a</w:t>
              </w:r>
            </w:ins>
            <w:ins w:id="7" w:author="Razvan Andrei Stoica" w:date="2024-02-02T13:50:00Z">
              <w:r>
                <w:rPr>
                  <w:rFonts w:ascii="Arial" w:eastAsia="Arial" w:hAnsi="Arial" w:cs="Arial"/>
                  <w:sz w:val="18"/>
                  <w:szCs w:val="18"/>
                </w:rPr>
                <w:t>spects related to enhancing support of RTP</w:t>
              </w:r>
            </w:ins>
            <w:ins w:id="8" w:author="Razvan Andrei Stoica" w:date="2024-02-02T13:51:00Z">
              <w:r>
                <w:rPr>
                  <w:rFonts w:ascii="Arial" w:eastAsia="Arial" w:hAnsi="Arial" w:cs="Arial"/>
                  <w:sz w:val="18"/>
                  <w:szCs w:val="18"/>
                </w:rPr>
                <w:t xml:space="preserve"> </w:t>
              </w:r>
            </w:ins>
            <w:ins w:id="9" w:author="Razvan Andrei Stoica" w:date="2024-02-02T13:52:00Z">
              <w:r>
                <w:rPr>
                  <w:rFonts w:ascii="Arial" w:eastAsia="Arial" w:hAnsi="Arial" w:cs="Arial"/>
                  <w:sz w:val="18"/>
                  <w:szCs w:val="18"/>
                </w:rPr>
                <w:t xml:space="preserve">configurations and extensions developed in this work item </w:t>
              </w:r>
            </w:ins>
            <w:ins w:id="10" w:author="Razvan Andrei Stoica" w:date="2024-02-02T13:51:00Z">
              <w:r>
                <w:rPr>
                  <w:rFonts w:ascii="Arial" w:eastAsia="Arial" w:hAnsi="Arial" w:cs="Arial"/>
                  <w:sz w:val="18"/>
                  <w:szCs w:val="18"/>
                </w:rPr>
                <w:t>for extended reality and media services in 5G.</w:t>
              </w:r>
            </w:ins>
            <w:ins w:id="11" w:author="Razvan Andrei Stoica" w:date="2024-02-02T13:50:00Z">
              <w:r>
                <w:rPr>
                  <w:rFonts w:ascii="Arial" w:eastAsia="Arial" w:hAnsi="Arial" w:cs="Arial"/>
                  <w:sz w:val="18"/>
                  <w:szCs w:val="18"/>
                </w:rPr>
                <w:t xml:space="preserve"> </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7B79B54"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Release 18 has been focusing mainly on cross-layer optimizations using RTP. This work has been conducted in coordination with the SA2 WG. </w:t>
      </w:r>
      <w:proofErr w:type="gramStart"/>
      <w:r w:rsidRPr="00460868">
        <w:rPr>
          <w:sz w:val="22"/>
          <w:szCs w:val="22"/>
        </w:rPr>
        <w:t>In particular, quite</w:t>
      </w:r>
      <w:proofErr w:type="gramEnd"/>
      <w:r w:rsidRPr="00460868">
        <w:rPr>
          <w:sz w:val="22"/>
          <w:szCs w:val="22"/>
        </w:rPr>
        <w:t xml:space="preserve"> much effort has been spent to implement new features for adding the functionality of RTP header extension for PDU Sets. With this functionality, the network could benefit, in case of congestion, of a smarter logic for packet discarding for XR video traffic. </w:t>
      </w:r>
    </w:p>
    <w:p w14:paraId="0870BBB0" w14:textId="18FC67EB" w:rsidR="00460868" w:rsidRPr="00460868" w:rsidRDefault="00460868" w:rsidP="00622BAE">
      <w:pPr>
        <w:pStyle w:val="paragraph"/>
        <w:spacing w:after="180"/>
        <w:jc w:val="both"/>
        <w:textAlignment w:val="baseline"/>
        <w:rPr>
          <w:sz w:val="22"/>
          <w:szCs w:val="22"/>
        </w:rPr>
      </w:pPr>
      <w:r w:rsidRPr="00460868">
        <w:rPr>
          <w:sz w:val="22"/>
          <w:szCs w:val="22"/>
        </w:rPr>
        <w:lastRenderedPageBreak/>
        <w:t xml:space="preserve">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 Such normative work has not been fully exploited during Release 18, and it continues to be needed for Release 19. For example, RTP configurations that support delivery of immersive media for XR services using IMS-based and WebRTC-based architecture needs further work. As another example, the RTC sub-working group identified some issues in PDU set RTP header extension such as, calculating the PDU set size </w:t>
      </w:r>
      <w:ins w:id="12" w:author="Igor Curcio" w:date="2024-02-02T11:57:00Z">
        <w:r w:rsidR="00FE1165">
          <w:rPr>
            <w:sz w:val="22"/>
            <w:szCs w:val="22"/>
          </w:rPr>
          <w:t xml:space="preserve">in the case </w:t>
        </w:r>
      </w:ins>
      <w:del w:id="13" w:author="Igor Curcio" w:date="2024-02-02T11:57:00Z">
        <w:r w:rsidRPr="00460868" w:rsidDel="00FE1165">
          <w:rPr>
            <w:sz w:val="22"/>
            <w:szCs w:val="22"/>
          </w:rPr>
          <w:delText xml:space="preserve">when </w:delText>
        </w:r>
      </w:del>
      <w:ins w:id="14" w:author="Igor Curcio" w:date="2024-02-02T11:58:00Z">
        <w:r w:rsidR="00FE1165">
          <w:rPr>
            <w:sz w:val="22"/>
            <w:szCs w:val="22"/>
          </w:rPr>
          <w:t>of</w:t>
        </w:r>
      </w:ins>
      <w:del w:id="15" w:author="Igor Curcio" w:date="2024-02-02T11:58:00Z">
        <w:r w:rsidRPr="00460868" w:rsidDel="00FE1165">
          <w:rPr>
            <w:sz w:val="22"/>
            <w:szCs w:val="22"/>
          </w:rPr>
          <w:delText>a</w:delText>
        </w:r>
      </w:del>
      <w:r w:rsidRPr="00460868">
        <w:rPr>
          <w:sz w:val="22"/>
          <w:szCs w:val="22"/>
        </w:rPr>
        <w:t xml:space="preserve"> NAT64</w:t>
      </w:r>
      <w:ins w:id="16" w:author="Igor Curcio" w:date="2024-02-02T11:58:00Z">
        <w:r w:rsidR="00FE1165">
          <w:rPr>
            <w:sz w:val="22"/>
            <w:szCs w:val="22"/>
          </w:rPr>
          <w:t>,</w:t>
        </w:r>
      </w:ins>
      <w:del w:id="17" w:author="Igor Curcio" w:date="2024-02-02T11:58:00Z">
        <w:r w:rsidRPr="00460868" w:rsidDel="00FE1165">
          <w:rPr>
            <w:sz w:val="22"/>
            <w:szCs w:val="22"/>
          </w:rPr>
          <w:delText xml:space="preserve"> or</w:delText>
        </w:r>
      </w:del>
      <w:r w:rsidRPr="00460868">
        <w:rPr>
          <w:sz w:val="22"/>
          <w:szCs w:val="22"/>
        </w:rPr>
        <w:t xml:space="preserve"> NAT</w:t>
      </w:r>
      <w:del w:id="18" w:author="Igor Curcio" w:date="2024-02-02T11:56:00Z">
        <w:r w:rsidRPr="00460868" w:rsidDel="00FE1165">
          <w:rPr>
            <w:sz w:val="22"/>
            <w:szCs w:val="22"/>
          </w:rPr>
          <w:delText xml:space="preserve"> </w:delText>
        </w:r>
      </w:del>
      <w:r w:rsidRPr="00460868">
        <w:rPr>
          <w:sz w:val="22"/>
          <w:szCs w:val="22"/>
        </w:rPr>
        <w:t>46</w:t>
      </w:r>
      <w:ins w:id="19" w:author="Igor Curcio" w:date="2024-02-02T11:58:00Z">
        <w:r w:rsidR="00FE1165">
          <w:rPr>
            <w:sz w:val="22"/>
            <w:szCs w:val="22"/>
          </w:rPr>
          <w:t>, TURN</w:t>
        </w:r>
      </w:ins>
      <w:ins w:id="20" w:author="Igor Curcio" w:date="2024-02-02T11:59:00Z">
        <w:r w:rsidR="00FE1165">
          <w:rPr>
            <w:sz w:val="22"/>
            <w:szCs w:val="22"/>
          </w:rPr>
          <w:t>,</w:t>
        </w:r>
      </w:ins>
      <w:ins w:id="21" w:author="Igor Curcio" w:date="2024-02-02T11:58:00Z">
        <w:r w:rsidR="00FE1165">
          <w:rPr>
            <w:sz w:val="22"/>
            <w:szCs w:val="22"/>
          </w:rPr>
          <w:t xml:space="preserve"> or other usage</w:t>
        </w:r>
      </w:ins>
      <w:del w:id="22" w:author="Igor Curcio" w:date="2024-02-02T11:58:00Z">
        <w:r w:rsidRPr="00460868" w:rsidDel="00FE1165">
          <w:rPr>
            <w:sz w:val="22"/>
            <w:szCs w:val="22"/>
          </w:rPr>
          <w:delText xml:space="preserve"> is present between the source and the UPF</w:delText>
        </w:r>
      </w:del>
      <w:r w:rsidRPr="00460868">
        <w:rPr>
          <w:sz w:val="22"/>
          <w:szCs w:val="22"/>
        </w:rPr>
        <w:t>.</w:t>
      </w:r>
    </w:p>
    <w:p w14:paraId="23D7F803" w14:textId="77777777" w:rsidR="00460868" w:rsidRPr="00460868" w:rsidRDefault="00460868" w:rsidP="00622BAE">
      <w:pPr>
        <w:pStyle w:val="paragraph"/>
        <w:spacing w:after="180"/>
        <w:jc w:val="both"/>
        <w:textAlignment w:val="baseline"/>
        <w:rPr>
          <w:sz w:val="22"/>
          <w:szCs w:val="22"/>
        </w:rPr>
      </w:pPr>
      <w:r w:rsidRPr="00460868">
        <w:rPr>
          <w:sz w:val="22"/>
          <w:szCs w:val="22"/>
        </w:rP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further cross-layer optimizations being developed in SA2 and RAN </w:t>
      </w:r>
      <w:proofErr w:type="gramStart"/>
      <w:r w:rsidRPr="00460868">
        <w:rPr>
          <w:sz w:val="22"/>
          <w:szCs w:val="22"/>
        </w:rPr>
        <w:t>in order to</w:t>
      </w:r>
      <w:proofErr w:type="gramEnd"/>
      <w:r w:rsidRPr="00460868">
        <w:rPr>
          <w:sz w:val="22"/>
          <w:szCs w:val="22"/>
        </w:rPr>
        <w:t xml:space="preserve"> support XR media. 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p>
    <w:p w14:paraId="2F524469" w14:textId="6EE1BB33" w:rsidR="00460868" w:rsidRPr="00460868" w:rsidRDefault="00460868" w:rsidP="00622BAE">
      <w:pPr>
        <w:pStyle w:val="paragraph"/>
        <w:spacing w:after="180"/>
        <w:jc w:val="both"/>
        <w:textAlignment w:val="baseline"/>
        <w:rPr>
          <w:sz w:val="22"/>
          <w:szCs w:val="22"/>
        </w:rPr>
      </w:pPr>
      <w:r w:rsidRPr="00460868">
        <w:rPr>
          <w:sz w:val="22"/>
          <w:szCs w:val="22"/>
        </w:rPr>
        <w:t>New protocols like QUIC are outside of scope of this work and may be considered for a future work item.</w:t>
      </w:r>
    </w:p>
    <w:p w14:paraId="02174844" w14:textId="77777777" w:rsidR="00460868" w:rsidRPr="00460868" w:rsidRDefault="00460868" w:rsidP="00622BAE">
      <w:pPr>
        <w:pStyle w:val="paragraph"/>
        <w:spacing w:after="180"/>
        <w:jc w:val="both"/>
        <w:textAlignment w:val="baseline"/>
        <w:rPr>
          <w:sz w:val="22"/>
          <w:szCs w:val="22"/>
        </w:rPr>
      </w:pPr>
      <w:r w:rsidRPr="00460868">
        <w:rPr>
          <w:sz w:val="22"/>
          <w:szCs w:val="22"/>
        </w:rPr>
        <w:t>As these 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included should be commercially relevant and not introduce implementation and interoperability complexity without clearly demonstrating performance gains or new relevant functionalities.</w:t>
      </w:r>
    </w:p>
    <w:p w14:paraId="514E84F8" w14:textId="4C7D0CE7" w:rsidR="009A5F99" w:rsidRPr="00622BAE" w:rsidRDefault="00460868" w:rsidP="00622BAE">
      <w:pPr>
        <w:pStyle w:val="paragraph"/>
        <w:spacing w:after="180"/>
        <w:jc w:val="both"/>
        <w:textAlignment w:val="baseline"/>
        <w:rPr>
          <w:sz w:val="22"/>
          <w:szCs w:val="22"/>
        </w:rPr>
      </w:pPr>
      <w:r w:rsidRPr="00460868">
        <w:rPr>
          <w:sz w:val="22"/>
          <w:szCs w:val="22"/>
        </w:rPr>
        <w:t xml:space="preserve">This work item focuses on optimizing the use of RTP for the transport of real-time immersive media and associated metadata.  The use of the IMS Data Channel is still supported by existing services such as ITT4RT but is outside the scope of this work.  </w:t>
      </w:r>
      <w:r w:rsidR="00125DBB" w:rsidRPr="00622BAE">
        <w:rPr>
          <w:rStyle w:val="eop"/>
          <w:sz w:val="18"/>
          <w:szCs w:val="18"/>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F1E25EC" w14:textId="77777777" w:rsidR="00460868" w:rsidRPr="00622BAE" w:rsidRDefault="00460868" w:rsidP="00622BAE">
      <w:pPr>
        <w:ind w:right="-99"/>
        <w:jc w:val="both"/>
        <w:rPr>
          <w:bCs/>
          <w:sz w:val="22"/>
          <w:szCs w:val="22"/>
        </w:rPr>
      </w:pPr>
      <w:r w:rsidRPr="00622BAE">
        <w:rPr>
          <w:bCs/>
          <w:sz w:val="22"/>
          <w:szCs w:val="22"/>
        </w:rPr>
        <w:t xml:space="preserve">The objective of this work item is to specify </w:t>
      </w:r>
      <w:proofErr w:type="gramStart"/>
      <w:r w:rsidRPr="00622BAE">
        <w:rPr>
          <w:bCs/>
          <w:sz w:val="22"/>
          <w:szCs w:val="22"/>
        </w:rPr>
        <w:t>functionalities  of</w:t>
      </w:r>
      <w:proofErr w:type="gramEnd"/>
      <w:r w:rsidRPr="00622BAE">
        <w:rPr>
          <w:bCs/>
          <w:sz w:val="22"/>
          <w:szCs w:val="22"/>
        </w:rPr>
        <w:t xml:space="preserve"> RTP to improve support for traditional and immersive real-time services and enablers.  To develop a commercially relevant set of functionalities that only include technologies that are either commercially relevant or </w:t>
      </w:r>
      <w:proofErr w:type="gramStart"/>
      <w:r w:rsidRPr="00622BAE">
        <w:rPr>
          <w:bCs/>
          <w:sz w:val="22"/>
          <w:szCs w:val="22"/>
        </w:rPr>
        <w:t>deployed, or</w:t>
      </w:r>
      <w:proofErr w:type="gramEnd"/>
      <w:r w:rsidRPr="00622BAE">
        <w:rPr>
          <w:bCs/>
          <w:sz w:val="22"/>
          <w:szCs w:val="22"/>
        </w:rPr>
        <w:t xml:space="preserve"> demonstrate clear performance or relevant functionality that justifies introducing additional implementation or interoperability complexity.</w:t>
      </w:r>
    </w:p>
    <w:p w14:paraId="204E0FBF" w14:textId="77777777" w:rsidR="00460868" w:rsidRPr="00622BAE" w:rsidRDefault="00460868" w:rsidP="00622BAE">
      <w:pPr>
        <w:ind w:right="-99"/>
        <w:jc w:val="both"/>
        <w:rPr>
          <w:bCs/>
          <w:sz w:val="22"/>
          <w:szCs w:val="22"/>
        </w:rPr>
      </w:pPr>
      <w:r w:rsidRPr="00622BAE">
        <w:rPr>
          <w:bCs/>
          <w:sz w:val="22"/>
          <w:szCs w:val="22"/>
        </w:rPr>
        <w:t>The work item aims to:</w:t>
      </w:r>
    </w:p>
    <w:p w14:paraId="4E2359A4"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Specify RTP functionalities that support at least the following services or enablers:</w:t>
      </w:r>
    </w:p>
    <w:p w14:paraId="3D32CF28"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IMS-based conversational XR services</w:t>
      </w:r>
    </w:p>
    <w:p w14:paraId="6141FE8E"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XR </w:t>
      </w:r>
      <w:proofErr w:type="gramStart"/>
      <w:r w:rsidRPr="00622BAE">
        <w:rPr>
          <w:bCs/>
          <w:sz w:val="22"/>
          <w:szCs w:val="22"/>
        </w:rPr>
        <w:t>services</w:t>
      </w:r>
      <w:proofErr w:type="gramEnd"/>
    </w:p>
    <w:p w14:paraId="3BCF834D" w14:textId="7777777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WebRTC-based conversational services using traditional </w:t>
      </w:r>
      <w:proofErr w:type="gramStart"/>
      <w:r w:rsidRPr="00622BAE">
        <w:rPr>
          <w:bCs/>
          <w:sz w:val="22"/>
          <w:szCs w:val="22"/>
        </w:rPr>
        <w:t>media</w:t>
      </w:r>
      <w:proofErr w:type="gramEnd"/>
    </w:p>
    <w:p w14:paraId="74AD19C8" w14:textId="6F2826F9"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r w:rsidRPr="00622BAE">
        <w:rPr>
          <w:bCs/>
          <w:sz w:val="22"/>
          <w:szCs w:val="22"/>
        </w:rPr>
        <w:t xml:space="preserve">Advanced XR </w:t>
      </w:r>
      <w:proofErr w:type="gramStart"/>
      <w:r w:rsidRPr="00622BAE">
        <w:rPr>
          <w:bCs/>
          <w:sz w:val="22"/>
          <w:szCs w:val="22"/>
        </w:rPr>
        <w:t>split-rendering</w:t>
      </w:r>
      <w:proofErr w:type="gramEnd"/>
      <w:r w:rsidRPr="00622BAE">
        <w:rPr>
          <w:bCs/>
          <w:sz w:val="22"/>
          <w:szCs w:val="22"/>
        </w:rPr>
        <w:t>, i.e., real-time transport of media between the UE and edge.</w:t>
      </w:r>
    </w:p>
    <w:p w14:paraId="2FC2F429" w14:textId="7777777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t>In the RTP, specify references and further descriptions of</w:t>
      </w:r>
    </w:p>
    <w:p w14:paraId="651D8EF3" w14:textId="49E5DE27" w:rsidR="00460868" w:rsidRPr="00622BAE" w:rsidRDefault="00460868" w:rsidP="00622BAE">
      <w:pPr>
        <w:pStyle w:val="ListParagraph"/>
        <w:numPr>
          <w:ilvl w:val="1"/>
          <w:numId w:val="9"/>
        </w:numPr>
        <w:spacing w:before="0" w:beforeAutospacing="0" w:after="180" w:afterAutospacing="0"/>
        <w:ind w:right="-99"/>
        <w:contextualSpacing/>
        <w:jc w:val="both"/>
        <w:rPr>
          <w:bCs/>
          <w:sz w:val="22"/>
          <w:szCs w:val="22"/>
        </w:rPr>
      </w:pPr>
      <w:proofErr w:type="spellStart"/>
      <w:r w:rsidRPr="00622BAE">
        <w:rPr>
          <w:bCs/>
          <w:sz w:val="22"/>
          <w:szCs w:val="22"/>
        </w:rPr>
        <w:t>Functionalit</w:t>
      </w:r>
      <w:proofErr w:type="spellEnd"/>
      <w:r w:rsidRPr="00622BAE">
        <w:rPr>
          <w:bCs/>
          <w:sz w:val="22"/>
          <w:szCs w:val="22"/>
          <w:lang w:val="fi-FI"/>
        </w:rPr>
        <w:t>ies</w:t>
      </w:r>
      <w:r w:rsidRPr="00622BAE">
        <w:rPr>
          <w:bCs/>
          <w:sz w:val="22"/>
          <w:szCs w:val="22"/>
        </w:rPr>
        <w:t xml:space="preserve"> related to </w:t>
      </w:r>
      <w:proofErr w:type="spellStart"/>
      <w:r w:rsidRPr="00622BAE">
        <w:rPr>
          <w:bCs/>
          <w:sz w:val="22"/>
          <w:szCs w:val="22"/>
          <w:lang w:val="fi-FI"/>
        </w:rPr>
        <w:t>the</w:t>
      </w:r>
      <w:proofErr w:type="spellEnd"/>
      <w:r w:rsidRPr="00622BAE">
        <w:rPr>
          <w:bCs/>
          <w:sz w:val="22"/>
          <w:szCs w:val="22"/>
          <w:lang w:val="fi-FI"/>
        </w:rPr>
        <w:t xml:space="preserve"> </w:t>
      </w:r>
      <w:r w:rsidRPr="00622BAE">
        <w:rPr>
          <w:bCs/>
          <w:sz w:val="22"/>
          <w:szCs w:val="22"/>
        </w:rPr>
        <w:t>RTP protocol</w:t>
      </w:r>
      <w:r w:rsidRPr="00622BAE">
        <w:rPr>
          <w:bCs/>
          <w:sz w:val="22"/>
          <w:szCs w:val="22"/>
          <w:lang w:val="fi-FI"/>
        </w:rPr>
        <w:t>.</w:t>
      </w:r>
      <w:r w:rsidRPr="00622BAE">
        <w:rPr>
          <w:bCs/>
          <w:sz w:val="22"/>
          <w:szCs w:val="22"/>
        </w:rPr>
        <w:t xml:space="preserve"> </w:t>
      </w:r>
      <w:ins w:id="23" w:author="Igor Curcio" w:date="2024-02-19T03:13:00Z">
        <w:r w:rsidR="001C032B" w:rsidRPr="001C032B">
          <w:rPr>
            <w:bCs/>
            <w:sz w:val="22"/>
            <w:szCs w:val="22"/>
            <w:highlight w:val="yellow"/>
          </w:rPr>
          <w:t>In particular</w:t>
        </w:r>
      </w:ins>
      <w:del w:id="24" w:author="Igor Curcio" w:date="2024-02-19T03:13:00Z">
        <w:r w:rsidRPr="00622BAE" w:rsidDel="001C032B">
          <w:rPr>
            <w:bCs/>
            <w:sz w:val="22"/>
            <w:szCs w:val="22"/>
            <w:lang w:val="fi-FI"/>
          </w:rPr>
          <w:delText>F</w:delText>
        </w:r>
        <w:r w:rsidRPr="00622BAE" w:rsidDel="001C032B">
          <w:rPr>
            <w:bCs/>
            <w:sz w:val="22"/>
            <w:szCs w:val="22"/>
          </w:rPr>
          <w:delText>or example</w:delText>
        </w:r>
      </w:del>
      <w:r w:rsidRPr="00622BAE">
        <w:rPr>
          <w:bCs/>
          <w:sz w:val="22"/>
          <w:szCs w:val="22"/>
          <w:lang w:val="fi-FI"/>
        </w:rPr>
        <w:t>,</w:t>
      </w:r>
      <w:r w:rsidRPr="00622BAE">
        <w:rPr>
          <w:bCs/>
          <w:sz w:val="22"/>
          <w:szCs w:val="22"/>
        </w:rPr>
        <w:t xml:space="preserve"> </w:t>
      </w:r>
      <w:proofErr w:type="spellStart"/>
      <w:r w:rsidRPr="00622BAE">
        <w:rPr>
          <w:bCs/>
          <w:sz w:val="22"/>
          <w:szCs w:val="22"/>
        </w:rPr>
        <w:t>uni</w:t>
      </w:r>
      <w:proofErr w:type="spellEnd"/>
      <w:r w:rsidRPr="00622BAE">
        <w:rPr>
          <w:bCs/>
          <w:sz w:val="22"/>
          <w:szCs w:val="22"/>
        </w:rPr>
        <w:t xml:space="preserve">-directional or bi-directional transmission, use of </w:t>
      </w:r>
    </w:p>
    <w:p w14:paraId="3A01FA1D" w14:textId="3B0A4CFE" w:rsidR="00460868" w:rsidRPr="00622BAE" w:rsidDel="00540AC8" w:rsidRDefault="00540AC8" w:rsidP="00313BD3">
      <w:pPr>
        <w:pStyle w:val="ListParagraph"/>
        <w:numPr>
          <w:ilvl w:val="2"/>
          <w:numId w:val="9"/>
        </w:numPr>
        <w:spacing w:before="0" w:beforeAutospacing="0" w:after="180" w:afterAutospacing="0"/>
        <w:ind w:right="-99"/>
        <w:contextualSpacing/>
        <w:jc w:val="both"/>
        <w:rPr>
          <w:del w:id="25" w:author="Igor Curcio" w:date="2024-02-02T11:54:00Z"/>
          <w:bCs/>
          <w:sz w:val="22"/>
          <w:szCs w:val="22"/>
        </w:rPr>
      </w:pPr>
      <w:ins w:id="26" w:author="Igor Curcio" w:date="2024-02-02T11:53:00Z">
        <w:r w:rsidRPr="00540AC8">
          <w:rPr>
            <w:bCs/>
            <w:sz w:val="22"/>
            <w:szCs w:val="22"/>
          </w:rPr>
          <w:t>RTP support functions for XR media (e.g</w:t>
        </w:r>
      </w:ins>
      <w:ins w:id="27" w:author="Igor Curcio" w:date="2024-02-02T11:54:00Z">
        <w:r w:rsidRPr="00540AC8">
          <w:rPr>
            <w:bCs/>
            <w:sz w:val="22"/>
            <w:szCs w:val="22"/>
          </w:rPr>
          <w:t>.,</w:t>
        </w:r>
      </w:ins>
      <w:ins w:id="28" w:author="Igor Curcio" w:date="2024-02-02T11:53:00Z">
        <w:r w:rsidRPr="00540AC8">
          <w:rPr>
            <w:bCs/>
            <w:sz w:val="22"/>
            <w:szCs w:val="22"/>
          </w:rPr>
          <w:t xml:space="preserve"> </w:t>
        </w:r>
      </w:ins>
      <w:r w:rsidR="00460868" w:rsidRPr="00540AC8">
        <w:rPr>
          <w:bCs/>
          <w:sz w:val="22"/>
          <w:szCs w:val="22"/>
        </w:rPr>
        <w:t xml:space="preserve">multiple simultaneous RTP streams in a single RTP session, </w:t>
      </w:r>
    </w:p>
    <w:p w14:paraId="78E4EB58" w14:textId="0CD27020" w:rsidR="00460868" w:rsidRPr="00540AC8" w:rsidDel="00540AC8" w:rsidRDefault="00460868" w:rsidP="00AE74CE">
      <w:pPr>
        <w:pStyle w:val="ListParagraph"/>
        <w:numPr>
          <w:ilvl w:val="2"/>
          <w:numId w:val="9"/>
        </w:numPr>
        <w:spacing w:before="0" w:beforeAutospacing="0" w:after="180" w:afterAutospacing="0"/>
        <w:ind w:right="-99"/>
        <w:contextualSpacing/>
        <w:jc w:val="both"/>
        <w:rPr>
          <w:del w:id="29" w:author="Igor Curcio" w:date="2024-02-02T11:54:00Z"/>
          <w:bCs/>
          <w:sz w:val="22"/>
          <w:szCs w:val="22"/>
        </w:rPr>
      </w:pPr>
      <w:r w:rsidRPr="00540AC8">
        <w:rPr>
          <w:bCs/>
          <w:sz w:val="22"/>
          <w:szCs w:val="22"/>
        </w:rPr>
        <w:t>multiple RTP sessions,</w:t>
      </w:r>
      <w:ins w:id="30" w:author="Igor Curcio" w:date="2024-02-02T11:54:00Z">
        <w:r w:rsidR="00540AC8" w:rsidRPr="00540AC8">
          <w:rPr>
            <w:bCs/>
            <w:sz w:val="22"/>
            <w:szCs w:val="22"/>
          </w:rPr>
          <w:t xml:space="preserve"> </w:t>
        </w:r>
      </w:ins>
    </w:p>
    <w:p w14:paraId="012593BF" w14:textId="15DCCDC0" w:rsidR="00460868" w:rsidRPr="00540AC8" w:rsidRDefault="00460868" w:rsidP="00AE74CE">
      <w:pPr>
        <w:pStyle w:val="ListParagraph"/>
        <w:numPr>
          <w:ilvl w:val="2"/>
          <w:numId w:val="9"/>
        </w:numPr>
        <w:spacing w:before="0" w:beforeAutospacing="0" w:after="180" w:afterAutospacing="0"/>
        <w:ind w:right="-99"/>
        <w:contextualSpacing/>
        <w:jc w:val="both"/>
        <w:rPr>
          <w:bCs/>
          <w:sz w:val="22"/>
          <w:szCs w:val="22"/>
        </w:rPr>
      </w:pPr>
      <w:r w:rsidRPr="00540AC8">
        <w:rPr>
          <w:bCs/>
          <w:sz w:val="22"/>
          <w:szCs w:val="22"/>
        </w:rPr>
        <w:t>multiplexed media in an RTP stream</w:t>
      </w:r>
      <w:ins w:id="31" w:author="Igor Curcio" w:date="2024-02-02T11:54:00Z">
        <w:r w:rsidR="00540AC8">
          <w:rPr>
            <w:bCs/>
            <w:sz w:val="22"/>
            <w:szCs w:val="22"/>
          </w:rPr>
          <w:t>)</w:t>
        </w:r>
      </w:ins>
      <w:r w:rsidRPr="00540AC8">
        <w:rPr>
          <w:bCs/>
          <w:sz w:val="22"/>
          <w:szCs w:val="22"/>
        </w:rPr>
        <w:t xml:space="preserve">. </w:t>
      </w:r>
    </w:p>
    <w:p w14:paraId="19A1B4C5" w14:textId="77777777"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 xml:space="preserve">RTP </w:t>
      </w:r>
      <w:proofErr w:type="spellStart"/>
      <w:r w:rsidRPr="00622BAE">
        <w:rPr>
          <w:bCs/>
          <w:sz w:val="22"/>
          <w:szCs w:val="22"/>
        </w:rPr>
        <w:t>retransmissio</w:t>
      </w:r>
      <w:proofErr w:type="spellEnd"/>
      <w:r w:rsidRPr="00622BAE">
        <w:rPr>
          <w:bCs/>
          <w:sz w:val="22"/>
          <w:szCs w:val="22"/>
          <w:lang w:val="fi-FI"/>
        </w:rPr>
        <w:t xml:space="preserve">n, </w:t>
      </w:r>
    </w:p>
    <w:p w14:paraId="6BA0ADC0" w14:textId="0CC3DA39"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RTP header extensions</w:t>
      </w:r>
      <w:ins w:id="32" w:author="Igor Curcio" w:date="2024-02-02T11:30:00Z">
        <w:r w:rsidR="00C41710">
          <w:rPr>
            <w:bCs/>
            <w:sz w:val="22"/>
            <w:szCs w:val="22"/>
          </w:rPr>
          <w:t xml:space="preserve"> (e.g., for motion specific information used by network rendering)</w:t>
        </w:r>
      </w:ins>
      <w:r w:rsidRPr="00622BAE">
        <w:rPr>
          <w:bCs/>
          <w:sz w:val="22"/>
          <w:szCs w:val="22"/>
        </w:rPr>
        <w:t xml:space="preserve">, </w:t>
      </w:r>
    </w:p>
    <w:p w14:paraId="0E368F55" w14:textId="6A6D0E89"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FEC</w:t>
      </w:r>
      <w:ins w:id="33" w:author="Igor Curcio" w:date="2024-02-02T11:41:00Z">
        <w:r w:rsidR="001A6B5C">
          <w:rPr>
            <w:bCs/>
            <w:sz w:val="22"/>
            <w:szCs w:val="22"/>
          </w:rPr>
          <w:t xml:space="preserve"> </w:t>
        </w:r>
      </w:ins>
      <w:ins w:id="34" w:author="Igor Curcio" w:date="2024-02-02T12:00:00Z">
        <w:r w:rsidR="00FE1165">
          <w:rPr>
            <w:bCs/>
            <w:sz w:val="22"/>
            <w:szCs w:val="22"/>
          </w:rPr>
          <w:t>signaling</w:t>
        </w:r>
      </w:ins>
      <w:r w:rsidRPr="00622BAE">
        <w:rPr>
          <w:bCs/>
          <w:sz w:val="22"/>
          <w:szCs w:val="22"/>
        </w:rPr>
        <w:t xml:space="preserve">, </w:t>
      </w:r>
    </w:p>
    <w:p w14:paraId="5DC2D050" w14:textId="284CFC9F" w:rsidR="00460868" w:rsidRPr="00622BAE" w:rsidRDefault="00460868" w:rsidP="00622BAE">
      <w:pPr>
        <w:pStyle w:val="ListParagraph"/>
        <w:numPr>
          <w:ilvl w:val="2"/>
          <w:numId w:val="9"/>
        </w:numPr>
        <w:spacing w:before="0" w:beforeAutospacing="0" w:after="180" w:afterAutospacing="0"/>
        <w:ind w:right="-99"/>
        <w:contextualSpacing/>
        <w:jc w:val="both"/>
        <w:rPr>
          <w:bCs/>
          <w:sz w:val="22"/>
          <w:szCs w:val="22"/>
        </w:rPr>
      </w:pPr>
      <w:r w:rsidRPr="00622BAE">
        <w:rPr>
          <w:bCs/>
          <w:sz w:val="22"/>
          <w:szCs w:val="22"/>
        </w:rPr>
        <w:t>SRTP.</w:t>
      </w:r>
    </w:p>
    <w:p w14:paraId="15BE6F26" w14:textId="5B4ED355" w:rsidR="00460868" w:rsidRPr="00622BAE" w:rsidDel="001A6B5C" w:rsidRDefault="00460868" w:rsidP="00622BAE">
      <w:pPr>
        <w:pStyle w:val="ListParagraph"/>
        <w:numPr>
          <w:ilvl w:val="1"/>
          <w:numId w:val="9"/>
        </w:numPr>
        <w:spacing w:before="0" w:beforeAutospacing="0" w:after="180" w:afterAutospacing="0"/>
        <w:ind w:right="-99"/>
        <w:contextualSpacing/>
        <w:jc w:val="both"/>
        <w:rPr>
          <w:del w:id="35" w:author="Igor Curcio" w:date="2024-02-02T11:44:00Z"/>
          <w:bCs/>
          <w:sz w:val="22"/>
          <w:szCs w:val="22"/>
        </w:rPr>
      </w:pPr>
      <w:del w:id="36" w:author="Igor Curcio" w:date="2024-02-02T11:44:00Z">
        <w:r w:rsidRPr="00622BAE" w:rsidDel="001A6B5C">
          <w:rPr>
            <w:bCs/>
            <w:sz w:val="22"/>
            <w:szCs w:val="22"/>
          </w:rPr>
          <w:delText>RTCP feedback reporting procedures.</w:delText>
        </w:r>
      </w:del>
    </w:p>
    <w:p w14:paraId="25E66338" w14:textId="1ABE1B3A" w:rsidR="00460868" w:rsidRDefault="00460868" w:rsidP="00622BAE">
      <w:pPr>
        <w:pStyle w:val="ListParagraph"/>
        <w:numPr>
          <w:ilvl w:val="1"/>
          <w:numId w:val="9"/>
        </w:numPr>
        <w:spacing w:before="0" w:beforeAutospacing="0" w:after="180" w:afterAutospacing="0"/>
        <w:ind w:right="-99"/>
        <w:contextualSpacing/>
        <w:jc w:val="both"/>
        <w:rPr>
          <w:ins w:id="37" w:author="Igor Curcio" w:date="2024-02-02T11:28:00Z"/>
          <w:bCs/>
          <w:sz w:val="22"/>
          <w:szCs w:val="22"/>
        </w:rPr>
      </w:pPr>
      <w:r w:rsidRPr="00622BAE">
        <w:rPr>
          <w:bCs/>
          <w:sz w:val="22"/>
          <w:szCs w:val="22"/>
        </w:rPr>
        <w:t>RTP and RTCP signaling to support immersive media delivery.</w:t>
      </w:r>
    </w:p>
    <w:p w14:paraId="21B03CFE" w14:textId="4B854125" w:rsidR="00C41710" w:rsidRPr="00622BAE" w:rsidRDefault="00C41710" w:rsidP="00622BAE">
      <w:pPr>
        <w:pStyle w:val="ListParagraph"/>
        <w:numPr>
          <w:ilvl w:val="1"/>
          <w:numId w:val="9"/>
        </w:numPr>
        <w:spacing w:before="0" w:beforeAutospacing="0" w:after="180" w:afterAutospacing="0"/>
        <w:ind w:right="-99"/>
        <w:contextualSpacing/>
        <w:jc w:val="both"/>
        <w:rPr>
          <w:bCs/>
          <w:sz w:val="22"/>
          <w:szCs w:val="22"/>
        </w:rPr>
      </w:pPr>
      <w:ins w:id="38" w:author="Igor Curcio" w:date="2024-02-02T11:28:00Z">
        <w:r>
          <w:rPr>
            <w:bCs/>
            <w:sz w:val="22"/>
            <w:szCs w:val="22"/>
          </w:rPr>
          <w:t xml:space="preserve">RTP payload formats </w:t>
        </w:r>
      </w:ins>
      <w:ins w:id="39" w:author="Igor Curcio" w:date="2024-02-02T11:40:00Z">
        <w:r w:rsidR="001A6B5C">
          <w:rPr>
            <w:bCs/>
            <w:sz w:val="22"/>
            <w:szCs w:val="22"/>
          </w:rPr>
          <w:t>binding for media capabilities</w:t>
        </w:r>
      </w:ins>
      <w:ins w:id="40" w:author="Igor Curcio" w:date="2024-02-19T03:13:00Z">
        <w:r w:rsidR="001C032B">
          <w:rPr>
            <w:bCs/>
            <w:sz w:val="22"/>
            <w:szCs w:val="22"/>
          </w:rPr>
          <w:t>.</w:t>
        </w:r>
      </w:ins>
    </w:p>
    <w:p w14:paraId="4DA9CCE0" w14:textId="03B4D7B7" w:rsidR="00460868" w:rsidRPr="00622BAE" w:rsidRDefault="00460868" w:rsidP="00622BAE">
      <w:pPr>
        <w:pStyle w:val="ListParagraph"/>
        <w:numPr>
          <w:ilvl w:val="0"/>
          <w:numId w:val="9"/>
        </w:numPr>
        <w:spacing w:before="0" w:beforeAutospacing="0" w:after="180" w:afterAutospacing="0"/>
        <w:ind w:right="-99"/>
        <w:contextualSpacing/>
        <w:jc w:val="both"/>
        <w:rPr>
          <w:rFonts w:eastAsia="Times New Roman"/>
          <w:bCs/>
          <w:sz w:val="22"/>
          <w:szCs w:val="22"/>
          <w:lang w:eastAsia="en-US"/>
        </w:rPr>
      </w:pPr>
      <w:r w:rsidRPr="00622BAE">
        <w:rPr>
          <w:rFonts w:eastAsia="Times New Roman"/>
          <w:bCs/>
          <w:sz w:val="22"/>
          <w:szCs w:val="22"/>
          <w:lang w:eastAsia="en-US"/>
        </w:rPr>
        <w:lastRenderedPageBreak/>
        <w:t>In the RTP, specify the usage of SDP attributes and parameters needed to configure RTP appropriately for XR network capability/information exposure, XR services and enablers.</w:t>
      </w:r>
    </w:p>
    <w:p w14:paraId="29CB3960" w14:textId="76EFF104" w:rsidR="005259B0" w:rsidRPr="00C41710" w:rsidRDefault="00460868" w:rsidP="005259B0">
      <w:pPr>
        <w:pStyle w:val="ListParagraph"/>
        <w:numPr>
          <w:ilvl w:val="0"/>
          <w:numId w:val="9"/>
        </w:numPr>
        <w:jc w:val="both"/>
        <w:rPr>
          <w:ins w:id="41" w:author="Igor Curcio" w:date="2024-02-02T14:28:00Z"/>
          <w:sz w:val="18"/>
          <w:szCs w:val="18"/>
          <w:lang w:val="en-GB"/>
        </w:rPr>
      </w:pPr>
      <w:r w:rsidRPr="00622BAE">
        <w:rPr>
          <w:rFonts w:eastAsia="Times New Roman"/>
          <w:bCs/>
          <w:sz w:val="22"/>
          <w:szCs w:val="22"/>
          <w:lang w:eastAsia="en-US"/>
        </w:rPr>
        <w:t xml:space="preserve">In the RTP, specify 5G optimizations and cross-layer optimizations based on SA2/RAN enhancements (e.g., </w:t>
      </w:r>
      <w:hyperlink r:id="rId17" w:anchor="3GPP SA2 149E, 14-25 February 2022, Electronic meeting&amp;section-id=%7B29AB0DFD-BD05-4223-9AD9-CBBE2611A47C%7D&amp;page-id=%7B5F74C641-D31D-4D11-B582-4EB74A034D70%7D&amp;object-id=%7B3B63FFA3-43C4-07A2-33B3-B5D699AE6836%7D&amp;88" w:history="1">
        <w:r w:rsidRPr="00622BAE">
          <w:rPr>
            <w:rFonts w:eastAsia="Times New Roman"/>
            <w:bCs/>
            <w:sz w:val="22"/>
            <w:szCs w:val="22"/>
            <w:lang w:eastAsia="en-US"/>
          </w:rPr>
          <w:t>FS_XRM</w:t>
        </w:r>
      </w:hyperlink>
      <w:r w:rsidRPr="00622BAE">
        <w:rPr>
          <w:rFonts w:eastAsia="Times New Roman"/>
          <w:bCs/>
          <w:sz w:val="22"/>
          <w:szCs w:val="22"/>
          <w:lang w:eastAsia="en-US"/>
        </w:rPr>
        <w:t>_ph2)</w:t>
      </w:r>
      <w:ins w:id="42" w:author="Igor Curcio" w:date="2024-02-19T03:14:00Z">
        <w:r w:rsidR="001C032B">
          <w:rPr>
            <w:rFonts w:eastAsia="Times New Roman"/>
            <w:bCs/>
            <w:sz w:val="22"/>
            <w:szCs w:val="22"/>
            <w:lang w:eastAsia="en-US"/>
          </w:rPr>
          <w:t>.</w:t>
        </w:r>
      </w:ins>
      <w:ins w:id="43" w:author="Razvan Andrei Stoica" w:date="2024-02-02T13:46:00Z">
        <w:del w:id="44" w:author="Igor Curcio" w:date="2024-02-19T03:14:00Z">
          <w:r w:rsidR="0095754D" w:rsidDel="001C032B">
            <w:rPr>
              <w:rFonts w:eastAsia="Times New Roman"/>
              <w:bCs/>
              <w:sz w:val="22"/>
              <w:szCs w:val="22"/>
              <w:lang w:eastAsia="en-US"/>
            </w:rPr>
            <w:delText>,</w:delText>
          </w:r>
        </w:del>
      </w:ins>
      <w:del w:id="45" w:author="Razvan Andrei Stoica" w:date="2024-02-02T13:46:00Z">
        <w:r w:rsidRPr="00622BAE" w:rsidDel="0095754D">
          <w:rPr>
            <w:rFonts w:eastAsia="Times New Roman"/>
            <w:bCs/>
            <w:sz w:val="22"/>
            <w:szCs w:val="22"/>
            <w:lang w:eastAsia="en-US"/>
          </w:rPr>
          <w:delText>.</w:delText>
        </w:r>
      </w:del>
      <w:r w:rsidRPr="00622BAE">
        <w:rPr>
          <w:rFonts w:eastAsia="Times New Roman"/>
          <w:bCs/>
          <w:sz w:val="22"/>
          <w:szCs w:val="22"/>
          <w:lang w:eastAsia="en-US"/>
        </w:rPr>
        <w:t xml:space="preserve"> </w:t>
      </w:r>
      <w:ins w:id="46" w:author="Igor Curcio" w:date="2024-02-19T03:14:00Z">
        <w:r w:rsidR="001C032B" w:rsidRPr="001C032B">
          <w:rPr>
            <w:rFonts w:eastAsia="Times New Roman"/>
            <w:bCs/>
            <w:sz w:val="22"/>
            <w:szCs w:val="22"/>
            <w:highlight w:val="yellow"/>
            <w:lang w:eastAsia="en-US"/>
          </w:rPr>
          <w:t>In particular:</w:t>
        </w:r>
      </w:ins>
      <w:ins w:id="47" w:author="Igor Curcio" w:date="2024-02-02T14:28:00Z">
        <w:r w:rsidR="005259B0">
          <w:rPr>
            <w:rFonts w:eastAsia="Times New Roman"/>
            <w:bCs/>
            <w:sz w:val="22"/>
            <w:szCs w:val="22"/>
            <w:lang w:eastAsia="en-US"/>
          </w:rPr>
          <w:t xml:space="preserve"> </w:t>
        </w:r>
      </w:ins>
    </w:p>
    <w:p w14:paraId="7464E86C" w14:textId="0A1D2648" w:rsidR="005259B0" w:rsidRPr="0062431F" w:rsidRDefault="005259B0" w:rsidP="0062431F">
      <w:pPr>
        <w:pStyle w:val="ListParagraph"/>
        <w:numPr>
          <w:ilvl w:val="1"/>
          <w:numId w:val="9"/>
        </w:numPr>
        <w:spacing w:before="0" w:beforeAutospacing="0" w:after="0" w:afterAutospacing="0"/>
        <w:jc w:val="both"/>
        <w:rPr>
          <w:ins w:id="48" w:author="Igor Curcio" w:date="2024-02-19T03:16:00Z"/>
          <w:sz w:val="18"/>
          <w:szCs w:val="18"/>
          <w:highlight w:val="yellow"/>
          <w:lang w:val="en-GB"/>
        </w:rPr>
      </w:pPr>
      <w:ins w:id="49" w:author="Igor Curcio" w:date="2024-02-02T14:28:00Z">
        <w:r w:rsidRPr="00622BAE">
          <w:rPr>
            <w:rFonts w:eastAsia="Times New Roman"/>
            <w:bCs/>
            <w:sz w:val="22"/>
            <w:szCs w:val="22"/>
            <w:lang w:eastAsia="en-US"/>
          </w:rPr>
          <w:t>Further the work developed during Release 18 on PDU Sets to improve the support of XR media</w:t>
        </w:r>
        <w:r w:rsidRPr="0062431F">
          <w:rPr>
            <w:rFonts w:eastAsia="Times New Roman"/>
            <w:bCs/>
            <w:sz w:val="22"/>
            <w:szCs w:val="22"/>
            <w:highlight w:val="yellow"/>
            <w:lang w:eastAsia="en-US"/>
          </w:rPr>
          <w:t>.</w:t>
        </w:r>
        <w:r w:rsidRPr="0062431F">
          <w:rPr>
            <w:sz w:val="22"/>
            <w:szCs w:val="22"/>
            <w:highlight w:val="yellow"/>
            <w:lang w:val="en-GB"/>
          </w:rPr>
          <w:t xml:space="preserve"> </w:t>
        </w:r>
      </w:ins>
      <w:ins w:id="50" w:author="Igor Curcio" w:date="2024-02-19T03:16:00Z">
        <w:r w:rsidR="0062431F" w:rsidRPr="0062431F">
          <w:rPr>
            <w:sz w:val="22"/>
            <w:szCs w:val="22"/>
            <w:highlight w:val="yellow"/>
            <w:lang w:val="en-GB"/>
          </w:rPr>
          <w:t>Specifically, for the PSI field</w:t>
        </w:r>
      </w:ins>
      <w:ins w:id="51" w:author="Igor Curcio" w:date="2024-02-19T03:20:00Z">
        <w:r w:rsidR="0062431F">
          <w:rPr>
            <w:sz w:val="22"/>
            <w:szCs w:val="22"/>
            <w:highlight w:val="yellow"/>
            <w:lang w:val="en-GB"/>
          </w:rPr>
          <w:t xml:space="preserve"> setting</w:t>
        </w:r>
      </w:ins>
      <w:ins w:id="52" w:author="Igor Curcio" w:date="2024-02-19T03:19:00Z">
        <w:r w:rsidR="0062431F">
          <w:rPr>
            <w:sz w:val="22"/>
            <w:szCs w:val="22"/>
            <w:highlight w:val="yellow"/>
            <w:lang w:val="en-GB"/>
          </w:rPr>
          <w:t>,</w:t>
        </w:r>
      </w:ins>
      <w:ins w:id="53" w:author="Igor Curcio" w:date="2024-02-19T03:17:00Z">
        <w:r w:rsidR="0062431F" w:rsidRPr="0062431F">
          <w:rPr>
            <w:sz w:val="22"/>
            <w:szCs w:val="22"/>
            <w:highlight w:val="yellow"/>
            <w:lang w:val="en-GB"/>
          </w:rPr>
          <w:t xml:space="preserve"> definition of</w:t>
        </w:r>
      </w:ins>
      <w:ins w:id="54" w:author="Igor Curcio" w:date="2024-02-19T03:20:00Z">
        <w:r w:rsidR="0062431F">
          <w:rPr>
            <w:sz w:val="22"/>
            <w:szCs w:val="22"/>
            <w:highlight w:val="yellow"/>
            <w:lang w:val="en-GB"/>
          </w:rPr>
          <w:t xml:space="preserve"> guidelines for</w:t>
        </w:r>
      </w:ins>
      <w:ins w:id="55" w:author="Igor Curcio" w:date="2024-02-19T03:16:00Z">
        <w:r w:rsidR="0062431F" w:rsidRPr="0062431F">
          <w:rPr>
            <w:sz w:val="22"/>
            <w:szCs w:val="22"/>
            <w:highlight w:val="yellow"/>
            <w:lang w:val="en-GB"/>
          </w:rPr>
          <w:t>:</w:t>
        </w:r>
      </w:ins>
    </w:p>
    <w:p w14:paraId="41C005BC" w14:textId="77777777" w:rsidR="0062431F" w:rsidRPr="0062431F" w:rsidRDefault="0062431F" w:rsidP="0062431F">
      <w:pPr>
        <w:pStyle w:val="ListParagraph"/>
        <w:numPr>
          <w:ilvl w:val="2"/>
          <w:numId w:val="9"/>
        </w:numPr>
        <w:spacing w:before="0" w:beforeAutospacing="0" w:after="0" w:afterAutospacing="0"/>
        <w:jc w:val="both"/>
        <w:rPr>
          <w:ins w:id="56" w:author="Igor Curcio" w:date="2024-02-19T03:16:00Z"/>
          <w:rFonts w:eastAsia="Times New Roman"/>
          <w:bCs/>
          <w:sz w:val="22"/>
          <w:szCs w:val="22"/>
          <w:highlight w:val="yellow"/>
          <w:lang w:eastAsia="en-US"/>
        </w:rPr>
      </w:pPr>
      <w:ins w:id="57" w:author="Igor Curcio" w:date="2024-02-19T03:16:00Z">
        <w:r w:rsidRPr="0062431F">
          <w:rPr>
            <w:rFonts w:eastAsia="Times New Roman"/>
            <w:bCs/>
            <w:sz w:val="22"/>
            <w:szCs w:val="22"/>
            <w:highlight w:val="yellow"/>
            <w:lang w:eastAsia="en-US"/>
          </w:rPr>
          <w:t xml:space="preserve">Default value for importance, when the sender cannot define importance, is </w:t>
        </w:r>
        <w:proofErr w:type="gramStart"/>
        <w:r w:rsidRPr="0062431F">
          <w:rPr>
            <w:rFonts w:eastAsia="Times New Roman"/>
            <w:bCs/>
            <w:sz w:val="22"/>
            <w:szCs w:val="22"/>
            <w:highlight w:val="yellow"/>
            <w:lang w:eastAsia="en-US"/>
          </w:rPr>
          <w:t>0</w:t>
        </w:r>
        <w:proofErr w:type="gramEnd"/>
      </w:ins>
    </w:p>
    <w:p w14:paraId="7EA8CB25" w14:textId="77777777" w:rsidR="0062431F" w:rsidRPr="0062431F" w:rsidRDefault="0062431F" w:rsidP="0062431F">
      <w:pPr>
        <w:spacing w:after="0"/>
        <w:ind w:left="1980"/>
        <w:jc w:val="both"/>
        <w:rPr>
          <w:ins w:id="58" w:author="Igor Curcio" w:date="2024-02-19T03:16:00Z"/>
          <w:rFonts w:eastAsia="Times New Roman"/>
          <w:bCs/>
          <w:sz w:val="22"/>
          <w:szCs w:val="22"/>
          <w:highlight w:val="yellow"/>
          <w:lang w:eastAsia="en-US"/>
        </w:rPr>
      </w:pPr>
      <w:ins w:id="59" w:author="Igor Curcio" w:date="2024-02-19T03:16:00Z">
        <w:r w:rsidRPr="0062431F">
          <w:rPr>
            <w:rFonts w:eastAsia="Times New Roman"/>
            <w:bCs/>
            <w:sz w:val="22"/>
            <w:szCs w:val="22"/>
            <w:highlight w:val="yellow"/>
            <w:lang w:eastAsia="en-US"/>
          </w:rPr>
          <w:t>-</w:t>
        </w:r>
        <w:r w:rsidRPr="0062431F">
          <w:rPr>
            <w:rFonts w:eastAsia="Times New Roman"/>
            <w:bCs/>
            <w:sz w:val="22"/>
            <w:szCs w:val="22"/>
            <w:highlight w:val="yellow"/>
            <w:lang w:eastAsia="en-US"/>
          </w:rPr>
          <w:tab/>
          <w:t>Codec level aspect:</w:t>
        </w:r>
      </w:ins>
    </w:p>
    <w:p w14:paraId="2C864015" w14:textId="08780B12" w:rsidR="0062431F" w:rsidRPr="0062431F" w:rsidRDefault="0062431F" w:rsidP="0062431F">
      <w:pPr>
        <w:pStyle w:val="ListParagraph"/>
        <w:numPr>
          <w:ilvl w:val="2"/>
          <w:numId w:val="9"/>
        </w:numPr>
        <w:spacing w:before="0" w:beforeAutospacing="0" w:after="0" w:afterAutospacing="0"/>
        <w:jc w:val="both"/>
        <w:rPr>
          <w:ins w:id="60" w:author="Igor Curcio" w:date="2024-02-19T03:16:00Z"/>
          <w:rFonts w:eastAsia="Times New Roman"/>
          <w:bCs/>
          <w:sz w:val="22"/>
          <w:szCs w:val="22"/>
          <w:highlight w:val="yellow"/>
          <w:lang w:eastAsia="en-US"/>
        </w:rPr>
      </w:pPr>
      <w:ins w:id="61" w:author="Igor Curcio" w:date="2024-02-19T03:16:00Z">
        <w:r w:rsidRPr="0062431F">
          <w:rPr>
            <w:rFonts w:eastAsia="Times New Roman"/>
            <w:bCs/>
            <w:sz w:val="22"/>
            <w:szCs w:val="22"/>
            <w:highlight w:val="yellow"/>
            <w:lang w:eastAsia="en-US"/>
          </w:rPr>
          <w:t xml:space="preserve">video: importance when PDU set is </w:t>
        </w:r>
        <w:proofErr w:type="spellStart"/>
        <w:r w:rsidRPr="0062431F">
          <w:rPr>
            <w:rFonts w:eastAsia="Times New Roman"/>
            <w:bCs/>
            <w:sz w:val="22"/>
            <w:szCs w:val="22"/>
            <w:highlight w:val="yellow"/>
            <w:lang w:eastAsia="en-US"/>
          </w:rPr>
          <w:t>i</w:t>
        </w:r>
        <w:proofErr w:type="spellEnd"/>
        <w:r w:rsidRPr="0062431F">
          <w:rPr>
            <w:rFonts w:eastAsia="Times New Roman"/>
            <w:bCs/>
            <w:sz w:val="22"/>
            <w:szCs w:val="22"/>
            <w:highlight w:val="yellow"/>
            <w:lang w:eastAsia="en-US"/>
          </w:rPr>
          <w:t xml:space="preserve">) slice, ii) frame iii) parameter sets iv) tile set v) </w:t>
        </w:r>
        <w:proofErr w:type="gramStart"/>
        <w:r w:rsidRPr="0062431F">
          <w:rPr>
            <w:rFonts w:eastAsia="Times New Roman"/>
            <w:bCs/>
            <w:sz w:val="22"/>
            <w:szCs w:val="22"/>
            <w:highlight w:val="yellow"/>
            <w:lang w:eastAsia="en-US"/>
          </w:rPr>
          <w:t>other</w:t>
        </w:r>
        <w:proofErr w:type="gramEnd"/>
      </w:ins>
    </w:p>
    <w:p w14:paraId="35551FD9" w14:textId="1BE63041" w:rsidR="0062431F" w:rsidRPr="0062431F" w:rsidRDefault="0062431F" w:rsidP="0062431F">
      <w:pPr>
        <w:pStyle w:val="ListParagraph"/>
        <w:numPr>
          <w:ilvl w:val="2"/>
          <w:numId w:val="9"/>
        </w:numPr>
        <w:spacing w:before="0" w:beforeAutospacing="0" w:after="0" w:afterAutospacing="0"/>
        <w:jc w:val="both"/>
        <w:rPr>
          <w:ins w:id="62" w:author="Igor Curcio" w:date="2024-02-19T03:16:00Z"/>
          <w:rFonts w:eastAsia="Times New Roman"/>
          <w:bCs/>
          <w:sz w:val="22"/>
          <w:szCs w:val="22"/>
          <w:highlight w:val="yellow"/>
          <w:lang w:eastAsia="en-US"/>
        </w:rPr>
      </w:pPr>
      <w:ins w:id="63" w:author="Igor Curcio" w:date="2024-02-19T03:16:00Z">
        <w:r w:rsidRPr="0062431F">
          <w:rPr>
            <w:rFonts w:eastAsia="Times New Roman"/>
            <w:bCs/>
            <w:sz w:val="22"/>
            <w:szCs w:val="22"/>
            <w:highlight w:val="yellow"/>
            <w:lang w:eastAsia="en-US"/>
          </w:rPr>
          <w:t>audio: when and if to use PDU set marking HE in an audio frame.</w:t>
        </w:r>
      </w:ins>
    </w:p>
    <w:p w14:paraId="1DB3A6D8" w14:textId="413C46C9" w:rsidR="0062431F" w:rsidRPr="0062431F" w:rsidRDefault="0062431F" w:rsidP="0062431F">
      <w:pPr>
        <w:pStyle w:val="ListParagraph"/>
        <w:numPr>
          <w:ilvl w:val="2"/>
          <w:numId w:val="9"/>
        </w:numPr>
        <w:spacing w:before="0" w:beforeAutospacing="0" w:after="0" w:afterAutospacing="0"/>
        <w:jc w:val="both"/>
        <w:rPr>
          <w:ins w:id="64" w:author="Igor Curcio" w:date="2024-02-19T03:16:00Z"/>
          <w:rFonts w:eastAsia="Times New Roman"/>
          <w:bCs/>
          <w:sz w:val="22"/>
          <w:szCs w:val="22"/>
          <w:highlight w:val="yellow"/>
          <w:lang w:eastAsia="en-US"/>
        </w:rPr>
      </w:pPr>
      <w:ins w:id="65" w:author="Igor Curcio" w:date="2024-02-19T03:16:00Z">
        <w:r w:rsidRPr="0062431F">
          <w:rPr>
            <w:rFonts w:eastAsia="Times New Roman"/>
            <w:bCs/>
            <w:sz w:val="22"/>
            <w:szCs w:val="22"/>
            <w:highlight w:val="yellow"/>
            <w:lang w:eastAsia="en-US"/>
          </w:rPr>
          <w:t>text/metadata: when and if to use PDU set marking HE in text/</w:t>
        </w:r>
        <w:proofErr w:type="gramStart"/>
        <w:r w:rsidRPr="0062431F">
          <w:rPr>
            <w:rFonts w:eastAsia="Times New Roman"/>
            <w:bCs/>
            <w:sz w:val="22"/>
            <w:szCs w:val="22"/>
            <w:highlight w:val="yellow"/>
            <w:lang w:eastAsia="en-US"/>
          </w:rPr>
          <w:t>metadata</w:t>
        </w:r>
        <w:proofErr w:type="gramEnd"/>
      </w:ins>
    </w:p>
    <w:p w14:paraId="10146C3C" w14:textId="1BE45C4B" w:rsidR="0062431F" w:rsidRPr="0062431F" w:rsidRDefault="0062431F" w:rsidP="0062431F">
      <w:pPr>
        <w:pStyle w:val="ListParagraph"/>
        <w:numPr>
          <w:ilvl w:val="2"/>
          <w:numId w:val="9"/>
        </w:numPr>
        <w:spacing w:before="0" w:beforeAutospacing="0" w:after="0" w:afterAutospacing="0"/>
        <w:jc w:val="both"/>
        <w:rPr>
          <w:ins w:id="66" w:author="Igor Curcio" w:date="2024-02-19T03:16:00Z"/>
          <w:rFonts w:eastAsia="Times New Roman"/>
          <w:bCs/>
          <w:sz w:val="22"/>
          <w:szCs w:val="22"/>
          <w:highlight w:val="yellow"/>
          <w:lang w:eastAsia="en-US"/>
        </w:rPr>
      </w:pPr>
      <w:ins w:id="67" w:author="Igor Curcio" w:date="2024-02-19T03:16:00Z">
        <w:r w:rsidRPr="0062431F">
          <w:rPr>
            <w:rFonts w:eastAsia="Times New Roman"/>
            <w:bCs/>
            <w:sz w:val="22"/>
            <w:szCs w:val="22"/>
            <w:highlight w:val="yellow"/>
            <w:lang w:eastAsia="en-US"/>
          </w:rPr>
          <w:t xml:space="preserve">image: a frame is a PDU set and the importance for all frames are </w:t>
        </w:r>
        <w:proofErr w:type="spellStart"/>
        <w:r w:rsidRPr="0062431F">
          <w:rPr>
            <w:rFonts w:eastAsia="Times New Roman"/>
            <w:bCs/>
            <w:sz w:val="22"/>
            <w:szCs w:val="22"/>
            <w:highlight w:val="yellow"/>
            <w:lang w:eastAsia="en-US"/>
          </w:rPr>
          <w:t>i</w:t>
        </w:r>
        <w:proofErr w:type="spellEnd"/>
        <w:r w:rsidRPr="0062431F">
          <w:rPr>
            <w:rFonts w:eastAsia="Times New Roman"/>
            <w:bCs/>
            <w:sz w:val="22"/>
            <w:szCs w:val="22"/>
            <w:highlight w:val="yellow"/>
            <w:lang w:eastAsia="en-US"/>
          </w:rPr>
          <w:t>) same ii) set based on application aspects.</w:t>
        </w:r>
      </w:ins>
    </w:p>
    <w:p w14:paraId="7A890360" w14:textId="77777777" w:rsidR="0062431F" w:rsidRPr="0062431F" w:rsidRDefault="0062431F" w:rsidP="0062431F">
      <w:pPr>
        <w:spacing w:after="0"/>
        <w:ind w:left="1980"/>
        <w:jc w:val="both"/>
        <w:rPr>
          <w:ins w:id="68" w:author="Igor Curcio" w:date="2024-02-19T03:16:00Z"/>
          <w:rFonts w:eastAsia="Times New Roman"/>
          <w:bCs/>
          <w:sz w:val="22"/>
          <w:szCs w:val="22"/>
          <w:highlight w:val="yellow"/>
          <w:lang w:eastAsia="en-US"/>
        </w:rPr>
      </w:pPr>
      <w:ins w:id="69" w:author="Igor Curcio" w:date="2024-02-19T03:16:00Z">
        <w:r w:rsidRPr="0062431F">
          <w:rPr>
            <w:rFonts w:eastAsia="Times New Roman"/>
            <w:bCs/>
            <w:sz w:val="22"/>
            <w:szCs w:val="22"/>
            <w:highlight w:val="yellow"/>
            <w:lang w:eastAsia="en-US"/>
          </w:rPr>
          <w:t>-</w:t>
        </w:r>
        <w:r w:rsidRPr="0062431F">
          <w:rPr>
            <w:rFonts w:eastAsia="Times New Roman"/>
            <w:bCs/>
            <w:sz w:val="22"/>
            <w:szCs w:val="22"/>
            <w:highlight w:val="yellow"/>
            <w:lang w:eastAsia="en-US"/>
          </w:rPr>
          <w:tab/>
          <w:t>Importance across bitstreams</w:t>
        </w:r>
      </w:ins>
    </w:p>
    <w:p w14:paraId="755361F3" w14:textId="21DC1725" w:rsidR="0062431F" w:rsidRPr="0062431F" w:rsidRDefault="0062431F" w:rsidP="0062431F">
      <w:pPr>
        <w:pStyle w:val="ListParagraph"/>
        <w:numPr>
          <w:ilvl w:val="2"/>
          <w:numId w:val="9"/>
        </w:numPr>
        <w:spacing w:before="0" w:beforeAutospacing="0" w:after="0" w:afterAutospacing="0"/>
        <w:jc w:val="both"/>
        <w:rPr>
          <w:ins w:id="70" w:author="Igor Curcio" w:date="2024-02-19T03:16:00Z"/>
          <w:rFonts w:eastAsia="Times New Roman"/>
          <w:bCs/>
          <w:sz w:val="22"/>
          <w:szCs w:val="22"/>
          <w:highlight w:val="yellow"/>
          <w:lang w:eastAsia="en-US"/>
        </w:rPr>
      </w:pPr>
      <w:ins w:id="71" w:author="Igor Curcio" w:date="2024-02-19T03:16:00Z">
        <w:r w:rsidRPr="0062431F">
          <w:rPr>
            <w:rFonts w:eastAsia="Times New Roman"/>
            <w:bCs/>
            <w:sz w:val="22"/>
            <w:szCs w:val="22"/>
            <w:highlight w:val="yellow"/>
            <w:lang w:eastAsia="en-US"/>
          </w:rPr>
          <w:t xml:space="preserve">Multiplexed streams: importance marking when a 5-tuple corresponds to more than one </w:t>
        </w:r>
        <w:proofErr w:type="gramStart"/>
        <w:r w:rsidRPr="0062431F">
          <w:rPr>
            <w:rFonts w:eastAsia="Times New Roman"/>
            <w:bCs/>
            <w:sz w:val="22"/>
            <w:szCs w:val="22"/>
            <w:highlight w:val="yellow"/>
            <w:lang w:eastAsia="en-US"/>
          </w:rPr>
          <w:t>bitstream</w:t>
        </w:r>
      </w:ins>
      <w:ins w:id="72" w:author="Igor Curcio" w:date="2024-02-19T03:20:00Z">
        <w:r>
          <w:rPr>
            <w:rFonts w:eastAsia="Times New Roman"/>
            <w:bCs/>
            <w:sz w:val="22"/>
            <w:szCs w:val="22"/>
            <w:highlight w:val="yellow"/>
            <w:lang w:eastAsia="en-US"/>
          </w:rPr>
          <w:t>;</w:t>
        </w:r>
      </w:ins>
      <w:proofErr w:type="gramEnd"/>
    </w:p>
    <w:p w14:paraId="2DD88882" w14:textId="0BB850C0" w:rsidR="0062431F" w:rsidRPr="0062431F" w:rsidRDefault="0062431F" w:rsidP="0062431F">
      <w:pPr>
        <w:pStyle w:val="ListParagraph"/>
        <w:numPr>
          <w:ilvl w:val="2"/>
          <w:numId w:val="9"/>
        </w:numPr>
        <w:spacing w:before="0" w:beforeAutospacing="0" w:after="0" w:afterAutospacing="0"/>
        <w:jc w:val="both"/>
        <w:rPr>
          <w:ins w:id="73" w:author="Igor Curcio" w:date="2024-02-02T14:28:00Z"/>
          <w:sz w:val="18"/>
          <w:szCs w:val="18"/>
          <w:highlight w:val="yellow"/>
          <w:lang w:val="en-GB"/>
        </w:rPr>
      </w:pPr>
      <w:ins w:id="74" w:author="Igor Curcio" w:date="2024-02-19T03:16:00Z">
        <w:r w:rsidRPr="0062431F">
          <w:rPr>
            <w:rFonts w:eastAsia="Times New Roman"/>
            <w:bCs/>
            <w:sz w:val="22"/>
            <w:szCs w:val="22"/>
            <w:highlight w:val="yellow"/>
            <w:lang w:val="en-GB" w:eastAsia="en-US"/>
          </w:rPr>
          <w:t xml:space="preserve">Importance marking considerations for non-multiplexed </w:t>
        </w:r>
        <w:proofErr w:type="gramStart"/>
        <w:r w:rsidRPr="0062431F">
          <w:rPr>
            <w:rFonts w:eastAsia="Times New Roman"/>
            <w:bCs/>
            <w:sz w:val="22"/>
            <w:szCs w:val="22"/>
            <w:highlight w:val="yellow"/>
            <w:lang w:val="en-GB" w:eastAsia="en-US"/>
          </w:rPr>
          <w:t>bitstreams</w:t>
        </w:r>
      </w:ins>
      <w:ins w:id="75" w:author="Igor Curcio" w:date="2024-02-19T03:20:00Z">
        <w:r>
          <w:rPr>
            <w:rFonts w:eastAsia="Times New Roman"/>
            <w:bCs/>
            <w:sz w:val="22"/>
            <w:szCs w:val="22"/>
            <w:highlight w:val="yellow"/>
            <w:lang w:val="en-GB" w:eastAsia="en-US"/>
          </w:rPr>
          <w:t>;</w:t>
        </w:r>
      </w:ins>
      <w:proofErr w:type="gramEnd"/>
    </w:p>
    <w:p w14:paraId="5E355B30" w14:textId="77777777" w:rsidR="005259B0" w:rsidRPr="00C41710" w:rsidRDefault="005259B0" w:rsidP="0062431F">
      <w:pPr>
        <w:pStyle w:val="ListParagraph"/>
        <w:numPr>
          <w:ilvl w:val="1"/>
          <w:numId w:val="9"/>
        </w:numPr>
        <w:spacing w:before="0" w:beforeAutospacing="0" w:after="0" w:afterAutospacing="0"/>
        <w:jc w:val="both"/>
        <w:rPr>
          <w:ins w:id="76" w:author="Igor Curcio" w:date="2024-02-02T14:28:00Z"/>
          <w:sz w:val="18"/>
          <w:szCs w:val="18"/>
          <w:lang w:val="en-GB"/>
        </w:rPr>
      </w:pPr>
      <w:ins w:id="77" w:author="Igor Curcio" w:date="2024-02-02T14:28:00Z">
        <w:r>
          <w:rPr>
            <w:sz w:val="22"/>
            <w:szCs w:val="22"/>
            <w:lang w:val="en-GB"/>
          </w:rPr>
          <w:t>Handling of “lonely” PDUs.</w:t>
        </w:r>
      </w:ins>
    </w:p>
    <w:p w14:paraId="3FF8261E" w14:textId="77777777" w:rsidR="005259B0" w:rsidRPr="00622BAE" w:rsidRDefault="005259B0" w:rsidP="0062431F">
      <w:pPr>
        <w:pStyle w:val="ListParagraph"/>
        <w:numPr>
          <w:ilvl w:val="1"/>
          <w:numId w:val="9"/>
        </w:numPr>
        <w:spacing w:before="0" w:beforeAutospacing="0" w:after="0" w:afterAutospacing="0"/>
        <w:jc w:val="both"/>
        <w:rPr>
          <w:ins w:id="78" w:author="Igor Curcio" w:date="2024-02-02T14:28:00Z"/>
          <w:sz w:val="18"/>
          <w:szCs w:val="18"/>
          <w:lang w:val="en-GB"/>
        </w:rPr>
      </w:pPr>
      <w:ins w:id="79" w:author="Igor Curcio" w:date="2024-02-02T14:28:00Z">
        <w:r>
          <w:rPr>
            <w:sz w:val="22"/>
            <w:szCs w:val="22"/>
            <w:lang w:val="en-GB"/>
          </w:rPr>
          <w:t>Address the PDU Sets Size inaccuracy issue caused by NAT46/NAT64 and TURN or other causes.</w:t>
        </w:r>
      </w:ins>
    </w:p>
    <w:p w14:paraId="4226DC40" w14:textId="117BF8CE" w:rsidR="00C41710" w:rsidRPr="00C41710" w:rsidDel="0095754D" w:rsidRDefault="0095754D" w:rsidP="00C41710">
      <w:pPr>
        <w:pStyle w:val="ListParagraph"/>
        <w:numPr>
          <w:ilvl w:val="1"/>
          <w:numId w:val="9"/>
        </w:numPr>
        <w:jc w:val="both"/>
        <w:rPr>
          <w:ins w:id="80" w:author="Igor Curcio" w:date="2024-02-02T11:33:00Z"/>
          <w:del w:id="81" w:author="Razvan Andrei Stoica" w:date="2024-02-02T13:48:00Z"/>
          <w:sz w:val="18"/>
          <w:szCs w:val="18"/>
          <w:lang w:val="en-GB"/>
        </w:rPr>
      </w:pPr>
      <w:ins w:id="82" w:author="Razvan Andrei Stoica" w:date="2024-02-02T13:46:00Z">
        <w:del w:id="83" w:author="Igor Curcio" w:date="2024-02-02T14:28:00Z">
          <w:r w:rsidDel="005259B0">
            <w:rPr>
              <w:rFonts w:eastAsia="Times New Roman"/>
              <w:bCs/>
              <w:sz w:val="22"/>
              <w:szCs w:val="22"/>
              <w:lang w:eastAsia="en-US"/>
            </w:rPr>
            <w:delText>fto f</w:delText>
          </w:r>
        </w:del>
      </w:ins>
      <w:del w:id="84" w:author="Igor Curcio" w:date="2024-02-02T14:28:00Z">
        <w:r w:rsidR="00460868" w:rsidRPr="0095754D" w:rsidDel="005259B0">
          <w:rPr>
            <w:rFonts w:eastAsia="Times New Roman"/>
            <w:bCs/>
            <w:sz w:val="22"/>
            <w:szCs w:val="22"/>
            <w:lang w:eastAsia="en-US"/>
          </w:rPr>
          <w:delText>Further the work developed during Release 18 on PDU Sets to improve the support of XR media.</w:delText>
        </w:r>
        <w:r w:rsidR="00234C4C" w:rsidRPr="0095754D" w:rsidDel="005259B0">
          <w:rPr>
            <w:sz w:val="22"/>
            <w:szCs w:val="22"/>
            <w:lang w:val="en-GB"/>
          </w:rPr>
          <w:delText xml:space="preserve"> </w:delText>
        </w:r>
      </w:del>
      <w:commentRangeStart w:id="85"/>
      <w:ins w:id="86" w:author="Igor Curcio" w:date="2024-02-02T11:32:00Z">
        <w:del w:id="87" w:author="Razvan Andrei Stoica" w:date="2024-02-02T13:48:00Z">
          <w:r w:rsidR="00C41710" w:rsidDel="0095754D">
            <w:rPr>
              <w:sz w:val="22"/>
              <w:szCs w:val="22"/>
              <w:lang w:val="en-GB"/>
            </w:rPr>
            <w:delText>Handling of “lonely” PDU</w:delText>
          </w:r>
        </w:del>
      </w:ins>
      <w:ins w:id="88" w:author="Igor Curcio" w:date="2024-02-02T12:02:00Z">
        <w:del w:id="89" w:author="Razvan Andrei Stoica" w:date="2024-02-02T13:48:00Z">
          <w:r w:rsidR="00410B5E" w:rsidDel="0095754D">
            <w:rPr>
              <w:sz w:val="22"/>
              <w:szCs w:val="22"/>
              <w:lang w:val="en-GB"/>
            </w:rPr>
            <w:delText>s</w:delText>
          </w:r>
        </w:del>
      </w:ins>
      <w:ins w:id="90" w:author="Igor Curcio" w:date="2024-02-02T11:32:00Z">
        <w:del w:id="91" w:author="Razvan Andrei Stoica" w:date="2024-02-02T13:48:00Z">
          <w:r w:rsidR="00C41710" w:rsidDel="0095754D">
            <w:rPr>
              <w:sz w:val="22"/>
              <w:szCs w:val="22"/>
              <w:lang w:val="en-GB"/>
            </w:rPr>
            <w:delText>.</w:delText>
          </w:r>
        </w:del>
      </w:ins>
    </w:p>
    <w:p w14:paraId="01B05A40" w14:textId="63E15378" w:rsidR="00C41710" w:rsidRPr="00622BAE" w:rsidDel="0095754D" w:rsidRDefault="00C41710" w:rsidP="00C41710">
      <w:pPr>
        <w:pStyle w:val="ListParagraph"/>
        <w:numPr>
          <w:ilvl w:val="1"/>
          <w:numId w:val="9"/>
        </w:numPr>
        <w:jc w:val="both"/>
        <w:rPr>
          <w:del w:id="92" w:author="Razvan Andrei Stoica" w:date="2024-02-02T13:48:00Z"/>
          <w:sz w:val="18"/>
          <w:szCs w:val="18"/>
          <w:lang w:val="en-GB"/>
        </w:rPr>
      </w:pPr>
      <w:ins w:id="93" w:author="Igor Curcio" w:date="2024-02-02T11:33:00Z">
        <w:del w:id="94" w:author="Razvan Andrei Stoica" w:date="2024-02-02T13:48:00Z">
          <w:r w:rsidDel="0095754D">
            <w:rPr>
              <w:sz w:val="22"/>
              <w:szCs w:val="22"/>
              <w:lang w:val="en-GB"/>
            </w:rPr>
            <w:delText>Address the PDU Sets Size inaccuracy issue caused by</w:delText>
          </w:r>
        </w:del>
      </w:ins>
      <w:ins w:id="95" w:author="Igor Curcio" w:date="2024-02-02T11:34:00Z">
        <w:del w:id="96" w:author="Razvan Andrei Stoica" w:date="2024-02-02T13:48:00Z">
          <w:r w:rsidDel="0095754D">
            <w:rPr>
              <w:sz w:val="22"/>
              <w:szCs w:val="22"/>
              <w:lang w:val="en-GB"/>
            </w:rPr>
            <w:delText xml:space="preserve"> NAT46/NAT64 and TURN or other causes.</w:delText>
          </w:r>
        </w:del>
      </w:ins>
      <w:commentRangeEnd w:id="85"/>
      <w:del w:id="97" w:author="Razvan Andrei Stoica" w:date="2024-02-02T13:48:00Z">
        <w:r w:rsidR="0095754D" w:rsidDel="0095754D">
          <w:rPr>
            <w:rStyle w:val="CommentReference"/>
            <w:rFonts w:ascii="Arial" w:hAnsi="Arial"/>
            <w:lang w:val="en-GB"/>
          </w:rPr>
          <w:commentReference w:id="85"/>
        </w:r>
      </w:del>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99795DC" w:rsidR="001E489F" w:rsidRPr="006C2E80" w:rsidRDefault="001E489F" w:rsidP="005875D6">
            <w:pPr>
              <w:pStyle w:val="Guidance"/>
              <w:spacing w:after="0"/>
            </w:pPr>
          </w:p>
        </w:tc>
        <w:tc>
          <w:tcPr>
            <w:tcW w:w="1134" w:type="dxa"/>
          </w:tcPr>
          <w:p w14:paraId="1581EDBA" w14:textId="575CF48F" w:rsidR="001E489F" w:rsidRPr="006C2E80" w:rsidRDefault="001E489F" w:rsidP="005875D6">
            <w:pPr>
              <w:pStyle w:val="Guidance"/>
              <w:spacing w:after="0"/>
            </w:pPr>
          </w:p>
        </w:tc>
        <w:tc>
          <w:tcPr>
            <w:tcW w:w="2409" w:type="dxa"/>
          </w:tcPr>
          <w:p w14:paraId="3489ADFF" w14:textId="241EF169" w:rsidR="001E489F" w:rsidRPr="006C2E80" w:rsidRDefault="001E489F" w:rsidP="005875D6">
            <w:pPr>
              <w:pStyle w:val="Guidance"/>
              <w:spacing w:after="0"/>
            </w:pPr>
          </w:p>
        </w:tc>
        <w:tc>
          <w:tcPr>
            <w:tcW w:w="993" w:type="dxa"/>
          </w:tcPr>
          <w:p w14:paraId="060C3F75" w14:textId="52200C5B" w:rsidR="001E489F" w:rsidRPr="006C2E80" w:rsidRDefault="001E489F" w:rsidP="005875D6">
            <w:pPr>
              <w:pStyle w:val="Guidance"/>
              <w:spacing w:after="0"/>
            </w:pPr>
          </w:p>
        </w:tc>
        <w:tc>
          <w:tcPr>
            <w:tcW w:w="1074" w:type="dxa"/>
          </w:tcPr>
          <w:p w14:paraId="3CC87817" w14:textId="3286D647" w:rsidR="001E489F" w:rsidRPr="006C2E80" w:rsidRDefault="001E489F" w:rsidP="005875D6">
            <w:pPr>
              <w:pStyle w:val="Guidance"/>
              <w:spacing w:after="0"/>
            </w:pPr>
          </w:p>
        </w:tc>
        <w:tc>
          <w:tcPr>
            <w:tcW w:w="2186" w:type="dxa"/>
          </w:tcPr>
          <w:p w14:paraId="71B3D7AE" w14:textId="2FC5CF4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1CA4DF7" w:rsidR="00460868" w:rsidRPr="00DF272D" w:rsidRDefault="00460868" w:rsidP="00460868">
            <w:pPr>
              <w:pStyle w:val="Guidance"/>
              <w:spacing w:after="0"/>
              <w:rPr>
                <w:i w:val="0"/>
                <w:iCs/>
              </w:rPr>
            </w:pPr>
            <w:r w:rsidRPr="00DF272D">
              <w:rPr>
                <w:rFonts w:ascii="Arial" w:eastAsia="Arial" w:hAnsi="Arial" w:cs="Arial"/>
                <w:i w:val="0"/>
                <w:iCs/>
                <w:sz w:val="18"/>
                <w:szCs w:val="18"/>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13D858" w:rsidR="00460868" w:rsidRPr="00DF272D" w:rsidRDefault="00460868" w:rsidP="00460868">
            <w:pPr>
              <w:pStyle w:val="Guidance"/>
              <w:spacing w:after="0"/>
              <w:rPr>
                <w:i w:val="0"/>
                <w:iCs/>
              </w:rPr>
            </w:pPr>
            <w:r w:rsidRPr="00DF272D">
              <w:rPr>
                <w:rFonts w:ascii="Arial" w:eastAsia="Arial" w:hAnsi="Arial" w:cs="Arial"/>
                <w:i w:val="0"/>
                <w:iCs/>
                <w:sz w:val="18"/>
                <w:szCs w:val="18"/>
              </w:rPr>
              <w:t>CRs with new features developed during Release 19 as per objective.</w:t>
            </w:r>
          </w:p>
        </w:tc>
        <w:tc>
          <w:tcPr>
            <w:tcW w:w="1417" w:type="dxa"/>
            <w:tcBorders>
              <w:top w:val="single" w:sz="4" w:space="0" w:color="auto"/>
              <w:left w:val="single" w:sz="4" w:space="0" w:color="auto"/>
              <w:bottom w:val="single" w:sz="4" w:space="0" w:color="auto"/>
              <w:right w:val="single" w:sz="4" w:space="0" w:color="auto"/>
            </w:tcBorders>
          </w:tcPr>
          <w:p w14:paraId="2260CA0D" w14:textId="41FD52E3" w:rsidR="00460868" w:rsidRPr="00DF272D" w:rsidRDefault="00460868" w:rsidP="00460868">
            <w:pPr>
              <w:pStyle w:val="Guidance"/>
              <w:spacing w:after="0"/>
              <w:rPr>
                <w:i w:val="0"/>
                <w:iCs/>
              </w:rPr>
            </w:pPr>
            <w:r w:rsidRPr="00DF272D">
              <w:rPr>
                <w:rFonts w:ascii="Arial" w:eastAsia="Arial" w:hAnsi="Arial" w:cs="Arial"/>
                <w:i w:val="0"/>
                <w:iCs/>
                <w:sz w:val="18"/>
                <w:szCs w:val="18"/>
              </w:rPr>
              <w:t>SA#1</w:t>
            </w:r>
            <w:r w:rsidR="005D4269">
              <w:rPr>
                <w:rFonts w:ascii="Arial" w:eastAsia="Arial" w:hAnsi="Arial" w:cs="Arial"/>
                <w:i w:val="0"/>
                <w:iCs/>
                <w:sz w:val="18"/>
                <w:szCs w:val="18"/>
              </w:rPr>
              <w:t>09</w:t>
            </w:r>
            <w:r w:rsidRPr="00DF272D">
              <w:rPr>
                <w:rFonts w:ascii="Arial" w:eastAsia="Arial" w:hAnsi="Arial" w:cs="Arial"/>
                <w:i w:val="0"/>
                <w:iCs/>
                <w:sz w:val="18"/>
                <w:szCs w:val="18"/>
              </w:rPr>
              <w:t xml:space="preserve"> (</w:t>
            </w:r>
            <w:r w:rsidR="005D4269">
              <w:rPr>
                <w:rFonts w:ascii="Arial" w:eastAsia="Arial" w:hAnsi="Arial" w:cs="Arial"/>
                <w:i w:val="0"/>
                <w:iCs/>
                <w:sz w:val="18"/>
                <w:szCs w:val="18"/>
              </w:rPr>
              <w:t>September</w:t>
            </w:r>
            <w:r w:rsidRPr="00DF272D">
              <w:rPr>
                <w:rFonts w:ascii="Arial" w:eastAsia="Arial" w:hAnsi="Arial" w:cs="Arial"/>
                <w:i w:val="0"/>
                <w:iCs/>
                <w:sz w:val="18"/>
                <w:szCs w:val="18"/>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77777777" w:rsidR="00460868" w:rsidRPr="00B35448" w:rsidRDefault="00460868" w:rsidP="00460868">
      <w:pPr>
        <w:pBdr>
          <w:top w:val="nil"/>
          <w:left w:val="nil"/>
          <w:bottom w:val="nil"/>
          <w:right w:val="nil"/>
          <w:between w:val="nil"/>
        </w:pBdr>
        <w:rPr>
          <w:lang w:val="nl-NL"/>
        </w:rPr>
      </w:pPr>
      <w:r>
        <w:t>Igor Curcio,</w:t>
      </w:r>
      <w:r w:rsidRPr="00581E3C">
        <w:t xml:space="preserve"> Nokia Corporation, igor.curcio@nokia.com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proofErr w:type="spellStart"/>
            <w:r w:rsidRPr="006B7C73">
              <w:rPr>
                <w:rFonts w:eastAsia="Arial" w:cs="Arial"/>
                <w:szCs w:val="18"/>
              </w:rPr>
              <w:t>InterDigital</w:t>
            </w:r>
            <w:proofErr w:type="spellEnd"/>
            <w:r w:rsidRPr="006B7C73">
              <w:rPr>
                <w:rFonts w:eastAsia="Arial" w:cs="Arial"/>
                <w:szCs w:val="18"/>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2806D5">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Razvan Andrei Stoica" w:date="2024-02-02T13:48:00Z" w:initials="RAS">
    <w:p w14:paraId="3E84FA5B" w14:textId="4F581573" w:rsidR="0095754D" w:rsidRDefault="0095754D" w:rsidP="00FA7796">
      <w:pPr>
        <w:pStyle w:val="CommentText"/>
        <w:jc w:val="left"/>
      </w:pPr>
      <w:r>
        <w:rPr>
          <w:rStyle w:val="CommentReference"/>
        </w:rPr>
        <w:annotationRef/>
      </w:r>
      <w:r>
        <w:t>I see these as part of a. Also there may be other topics which may come our way via SA2/RAN.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4FA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67712D" w16cex:dateUtc="2024-02-02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4FA5B" w16cid:durableId="296771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504A1" w14:textId="77777777" w:rsidR="002806D5" w:rsidRDefault="002806D5">
      <w:r>
        <w:separator/>
      </w:r>
    </w:p>
  </w:endnote>
  <w:endnote w:type="continuationSeparator" w:id="0">
    <w:p w14:paraId="1E87C6DB" w14:textId="77777777" w:rsidR="002806D5" w:rsidRDefault="002806D5">
      <w:r>
        <w:continuationSeparator/>
      </w:r>
    </w:p>
  </w:endnote>
  <w:endnote w:type="continuationNotice" w:id="1">
    <w:p w14:paraId="2D2F05A8" w14:textId="77777777" w:rsidR="002806D5" w:rsidRDefault="00280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DCCCA" w14:textId="77777777" w:rsidR="002806D5" w:rsidRDefault="002806D5">
      <w:r>
        <w:separator/>
      </w:r>
    </w:p>
  </w:footnote>
  <w:footnote w:type="continuationSeparator" w:id="0">
    <w:p w14:paraId="5228E444" w14:textId="77777777" w:rsidR="002806D5" w:rsidRDefault="002806D5">
      <w:r>
        <w:continuationSeparator/>
      </w:r>
    </w:p>
  </w:footnote>
  <w:footnote w:type="continuationNotice" w:id="1">
    <w:p w14:paraId="2CE126DE" w14:textId="77777777" w:rsidR="002806D5" w:rsidRDefault="002806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FA5A122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9"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04699279">
    <w:abstractNumId w:val="0"/>
  </w:num>
  <w:num w:numId="10" w16cid:durableId="654382107">
    <w:abstractNumId w:val="8"/>
  </w:num>
  <w:num w:numId="11" w16cid:durableId="15317194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Igor Curcio">
    <w15:presenceInfo w15:providerId="None" w15:userId="Igor Cur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673C"/>
    <w:rsid w:val="000967F4"/>
    <w:rsid w:val="00097E2E"/>
    <w:rsid w:val="000A238B"/>
    <w:rsid w:val="000A6432"/>
    <w:rsid w:val="000C0EE3"/>
    <w:rsid w:val="000C4AE4"/>
    <w:rsid w:val="000D0528"/>
    <w:rsid w:val="000D6C9B"/>
    <w:rsid w:val="000D6D78"/>
    <w:rsid w:val="000E0429"/>
    <w:rsid w:val="000E0437"/>
    <w:rsid w:val="000E0651"/>
    <w:rsid w:val="000F6E51"/>
    <w:rsid w:val="00102A24"/>
    <w:rsid w:val="001207CB"/>
    <w:rsid w:val="001244C2"/>
    <w:rsid w:val="00124E3C"/>
    <w:rsid w:val="00125DBB"/>
    <w:rsid w:val="0013259C"/>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E7E"/>
    <w:rsid w:val="001A6B5C"/>
    <w:rsid w:val="001B01F1"/>
    <w:rsid w:val="001B2414"/>
    <w:rsid w:val="001B5421"/>
    <w:rsid w:val="001B650D"/>
    <w:rsid w:val="001C032B"/>
    <w:rsid w:val="001C4D9B"/>
    <w:rsid w:val="001D0B09"/>
    <w:rsid w:val="001E489F"/>
    <w:rsid w:val="001E640A"/>
    <w:rsid w:val="001E6729"/>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3892"/>
    <w:rsid w:val="002541D3"/>
    <w:rsid w:val="00256429"/>
    <w:rsid w:val="0026253E"/>
    <w:rsid w:val="00272D61"/>
    <w:rsid w:val="002806D5"/>
    <w:rsid w:val="002919B7"/>
    <w:rsid w:val="00291EF2"/>
    <w:rsid w:val="00295D61"/>
    <w:rsid w:val="00297C1F"/>
    <w:rsid w:val="002B074C"/>
    <w:rsid w:val="002B2663"/>
    <w:rsid w:val="002B2FE7"/>
    <w:rsid w:val="002B3286"/>
    <w:rsid w:val="002B34EA"/>
    <w:rsid w:val="002B5361"/>
    <w:rsid w:val="002C1BA4"/>
    <w:rsid w:val="002C47B8"/>
    <w:rsid w:val="002D32DC"/>
    <w:rsid w:val="002D4557"/>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6584"/>
    <w:rsid w:val="003715B7"/>
    <w:rsid w:val="00376C60"/>
    <w:rsid w:val="00392C87"/>
    <w:rsid w:val="003978EE"/>
    <w:rsid w:val="003A5FFA"/>
    <w:rsid w:val="003A67E1"/>
    <w:rsid w:val="003A7108"/>
    <w:rsid w:val="003B13DE"/>
    <w:rsid w:val="003B2166"/>
    <w:rsid w:val="003C4735"/>
    <w:rsid w:val="003D4593"/>
    <w:rsid w:val="003E0C81"/>
    <w:rsid w:val="003E29F7"/>
    <w:rsid w:val="003E2C8B"/>
    <w:rsid w:val="003E4AC7"/>
    <w:rsid w:val="003E5604"/>
    <w:rsid w:val="003E57A1"/>
    <w:rsid w:val="003E710B"/>
    <w:rsid w:val="003F19AB"/>
    <w:rsid w:val="003F1C0E"/>
    <w:rsid w:val="004008D7"/>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F4172"/>
    <w:rsid w:val="0050202A"/>
    <w:rsid w:val="00502894"/>
    <w:rsid w:val="00507903"/>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F7E"/>
    <w:rsid w:val="005D2738"/>
    <w:rsid w:val="005D37AC"/>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431F"/>
    <w:rsid w:val="0062580F"/>
    <w:rsid w:val="00632157"/>
    <w:rsid w:val="00633971"/>
    <w:rsid w:val="006341C6"/>
    <w:rsid w:val="0064121E"/>
    <w:rsid w:val="00642894"/>
    <w:rsid w:val="0064589A"/>
    <w:rsid w:val="00647E21"/>
    <w:rsid w:val="00660354"/>
    <w:rsid w:val="006606DB"/>
    <w:rsid w:val="00665B9B"/>
    <w:rsid w:val="0067616E"/>
    <w:rsid w:val="0067723C"/>
    <w:rsid w:val="00690725"/>
    <w:rsid w:val="0069349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A64"/>
    <w:rsid w:val="00710142"/>
    <w:rsid w:val="00712E81"/>
    <w:rsid w:val="00715590"/>
    <w:rsid w:val="00723919"/>
    <w:rsid w:val="007261D3"/>
    <w:rsid w:val="00733E86"/>
    <w:rsid w:val="0074596C"/>
    <w:rsid w:val="00750D12"/>
    <w:rsid w:val="00756BBB"/>
    <w:rsid w:val="00761952"/>
    <w:rsid w:val="00761B9B"/>
    <w:rsid w:val="00762474"/>
    <w:rsid w:val="0076439E"/>
    <w:rsid w:val="00780F14"/>
    <w:rsid w:val="007814A8"/>
    <w:rsid w:val="00781A62"/>
    <w:rsid w:val="00781F2F"/>
    <w:rsid w:val="00783C0E"/>
    <w:rsid w:val="007861B8"/>
    <w:rsid w:val="00787383"/>
    <w:rsid w:val="00791B51"/>
    <w:rsid w:val="00795AD1"/>
    <w:rsid w:val="007A4FC7"/>
    <w:rsid w:val="007B5456"/>
    <w:rsid w:val="007B5F65"/>
    <w:rsid w:val="007C595A"/>
    <w:rsid w:val="007C767B"/>
    <w:rsid w:val="007D3C7C"/>
    <w:rsid w:val="007D687A"/>
    <w:rsid w:val="007E1BA0"/>
    <w:rsid w:val="007F2297"/>
    <w:rsid w:val="007F55EC"/>
    <w:rsid w:val="007F6574"/>
    <w:rsid w:val="007F7100"/>
    <w:rsid w:val="00802489"/>
    <w:rsid w:val="00814B47"/>
    <w:rsid w:val="00831057"/>
    <w:rsid w:val="00837EF8"/>
    <w:rsid w:val="0084119C"/>
    <w:rsid w:val="00850CD4"/>
    <w:rsid w:val="00854A49"/>
    <w:rsid w:val="0085655B"/>
    <w:rsid w:val="008578D0"/>
    <w:rsid w:val="008624DE"/>
    <w:rsid w:val="008634EB"/>
    <w:rsid w:val="00866945"/>
    <w:rsid w:val="00876BD5"/>
    <w:rsid w:val="008919D6"/>
    <w:rsid w:val="00895A28"/>
    <w:rsid w:val="00897C84"/>
    <w:rsid w:val="008A06BE"/>
    <w:rsid w:val="008A56FD"/>
    <w:rsid w:val="008D3DA6"/>
    <w:rsid w:val="008D5DA3"/>
    <w:rsid w:val="008E5F4E"/>
    <w:rsid w:val="008E6AE7"/>
    <w:rsid w:val="008E70F7"/>
    <w:rsid w:val="008F1D3B"/>
    <w:rsid w:val="008F7444"/>
    <w:rsid w:val="008F78BF"/>
    <w:rsid w:val="008F7A15"/>
    <w:rsid w:val="00907A0D"/>
    <w:rsid w:val="00910073"/>
    <w:rsid w:val="009100E7"/>
    <w:rsid w:val="0091321C"/>
    <w:rsid w:val="00913788"/>
    <w:rsid w:val="0091399A"/>
    <w:rsid w:val="00922D75"/>
    <w:rsid w:val="009241CE"/>
    <w:rsid w:val="00926791"/>
    <w:rsid w:val="00934E20"/>
    <w:rsid w:val="0093661C"/>
    <w:rsid w:val="00937AAF"/>
    <w:rsid w:val="00940736"/>
    <w:rsid w:val="00941253"/>
    <w:rsid w:val="0095038B"/>
    <w:rsid w:val="00950CF7"/>
    <w:rsid w:val="0095754D"/>
    <w:rsid w:val="00960A44"/>
    <w:rsid w:val="00970864"/>
    <w:rsid w:val="009736D5"/>
    <w:rsid w:val="009768C3"/>
    <w:rsid w:val="00977C43"/>
    <w:rsid w:val="009802D8"/>
    <w:rsid w:val="0098195A"/>
    <w:rsid w:val="00990EEE"/>
    <w:rsid w:val="00996533"/>
    <w:rsid w:val="009A0093"/>
    <w:rsid w:val="009A3833"/>
    <w:rsid w:val="009A5F57"/>
    <w:rsid w:val="009A5F99"/>
    <w:rsid w:val="009A62E2"/>
    <w:rsid w:val="009B110B"/>
    <w:rsid w:val="009B13F0"/>
    <w:rsid w:val="009B17A3"/>
    <w:rsid w:val="009B196A"/>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6B3F"/>
    <w:rsid w:val="00A46F30"/>
    <w:rsid w:val="00A61169"/>
    <w:rsid w:val="00A63024"/>
    <w:rsid w:val="00A65602"/>
    <w:rsid w:val="00A760CA"/>
    <w:rsid w:val="00A82FCC"/>
    <w:rsid w:val="00A8479D"/>
    <w:rsid w:val="00A906A4"/>
    <w:rsid w:val="00A942B3"/>
    <w:rsid w:val="00A97953"/>
    <w:rsid w:val="00A97A7B"/>
    <w:rsid w:val="00AA574E"/>
    <w:rsid w:val="00AB0AB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B26"/>
    <w:rsid w:val="00BF0A84"/>
    <w:rsid w:val="00BF4326"/>
    <w:rsid w:val="00C03706"/>
    <w:rsid w:val="00C03F46"/>
    <w:rsid w:val="00C11C1B"/>
    <w:rsid w:val="00C159BC"/>
    <w:rsid w:val="00C15A54"/>
    <w:rsid w:val="00C2214E"/>
    <w:rsid w:val="00C247CD"/>
    <w:rsid w:val="00C2519B"/>
    <w:rsid w:val="00C278EB"/>
    <w:rsid w:val="00C34C4A"/>
    <w:rsid w:val="00C3782E"/>
    <w:rsid w:val="00C404D1"/>
    <w:rsid w:val="00C41710"/>
    <w:rsid w:val="00C42176"/>
    <w:rsid w:val="00C42344"/>
    <w:rsid w:val="00C505EB"/>
    <w:rsid w:val="00C52914"/>
    <w:rsid w:val="00C53C3F"/>
    <w:rsid w:val="00C54C5D"/>
    <w:rsid w:val="00C5567D"/>
    <w:rsid w:val="00C63A3B"/>
    <w:rsid w:val="00C63F06"/>
    <w:rsid w:val="00C6590B"/>
    <w:rsid w:val="00C7131F"/>
    <w:rsid w:val="00C76753"/>
    <w:rsid w:val="00C8586A"/>
    <w:rsid w:val="00C93D46"/>
    <w:rsid w:val="00C95F64"/>
    <w:rsid w:val="00CA2B4F"/>
    <w:rsid w:val="00CA5DB0"/>
    <w:rsid w:val="00CC084E"/>
    <w:rsid w:val="00CC58ED"/>
    <w:rsid w:val="00D0135E"/>
    <w:rsid w:val="00D145EC"/>
    <w:rsid w:val="00D223FC"/>
    <w:rsid w:val="00D355FB"/>
    <w:rsid w:val="00D43C0B"/>
    <w:rsid w:val="00D44A74"/>
    <w:rsid w:val="00D519BC"/>
    <w:rsid w:val="00D57CD2"/>
    <w:rsid w:val="00D57E66"/>
    <w:rsid w:val="00D73350"/>
    <w:rsid w:val="00D82231"/>
    <w:rsid w:val="00D8756E"/>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742AC"/>
    <w:rsid w:val="00E81E2C"/>
    <w:rsid w:val="00E82FBF"/>
    <w:rsid w:val="00EA662E"/>
    <w:rsid w:val="00EB5D2F"/>
    <w:rsid w:val="00EB6B4E"/>
    <w:rsid w:val="00EC10EC"/>
    <w:rsid w:val="00EC456C"/>
    <w:rsid w:val="00EC6E28"/>
    <w:rsid w:val="00ED166C"/>
    <w:rsid w:val="00ED5FA6"/>
    <w:rsid w:val="00ED6080"/>
    <w:rsid w:val="00EE0176"/>
    <w:rsid w:val="00EF0942"/>
    <w:rsid w:val="00EF291F"/>
    <w:rsid w:val="00F02056"/>
    <w:rsid w:val="00F0218C"/>
    <w:rsid w:val="00F0251A"/>
    <w:rsid w:val="00F0393B"/>
    <w:rsid w:val="00F0484A"/>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A04"/>
    <w:rsid w:val="00F83DF3"/>
    <w:rsid w:val="00F92787"/>
    <w:rsid w:val="00F941B8"/>
    <w:rsid w:val="00FA2C8C"/>
    <w:rsid w:val="00FA5FA5"/>
    <w:rsid w:val="00FA6721"/>
    <w:rsid w:val="00FA7365"/>
    <w:rsid w:val="00FA79A7"/>
    <w:rsid w:val="00FC643D"/>
    <w:rsid w:val="00FD1926"/>
    <w:rsid w:val="00FD1DAF"/>
    <w:rsid w:val="00FE1165"/>
    <w:rsid w:val="00FE3DCC"/>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onenote:https://qualcomm.sharepoint.com/teams/standardsmeetingreports/3GPP%20Meeting%20Reports/3GPP_SA_MtgRpt/SA2.on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4.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5.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6.xml><?xml version="1.0" encoding="utf-8"?>
<ds:datastoreItem xmlns:ds="http://schemas.openxmlformats.org/officeDocument/2006/customXml" ds:itemID="{501C52CE-37D3-4033-A8FD-5706AEB5059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5</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5</cp:revision>
  <cp:lastPrinted>2001-04-23T09:30:00Z</cp:lastPrinted>
  <dcterms:created xsi:type="dcterms:W3CDTF">2024-02-19T02:10:00Z</dcterms:created>
  <dcterms:modified xsi:type="dcterms:W3CDTF">2024-02-19T02:23:00Z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